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CF7" w:rsidRDefault="009759E9" w:rsidP="00314EF7">
      <w:pPr>
        <w:spacing w:after="120"/>
        <w:rPr>
          <w:i/>
          <w:sz w:val="22"/>
          <w:szCs w:val="22"/>
        </w:rPr>
      </w:pPr>
      <w:r>
        <w:rPr>
          <w:i/>
          <w:sz w:val="22"/>
          <w:szCs w:val="22"/>
        </w:rPr>
        <w:t>Sent by Electronic Mail – Received Receipt Requested</w:t>
      </w:r>
    </w:p>
    <w:p w:rsidR="004C73A6" w:rsidRPr="00B72F48" w:rsidRDefault="00111D4B" w:rsidP="00774D0D">
      <w:pPr>
        <w:spacing w:after="120"/>
        <w:rPr>
          <w:b/>
          <w:caps/>
          <w:sz w:val="22"/>
          <w:szCs w:val="22"/>
        </w:rPr>
      </w:pPr>
      <w:r w:rsidRPr="00B72F48">
        <w:rPr>
          <w:b/>
          <w:caps/>
          <w:sz w:val="22"/>
          <w:szCs w:val="22"/>
        </w:rPr>
        <w:t>Permittee</w:t>
      </w:r>
    </w:p>
    <w:tbl>
      <w:tblPr>
        <w:tblW w:w="9504" w:type="dxa"/>
        <w:tblInd w:w="18" w:type="dxa"/>
        <w:tblLayout w:type="fixed"/>
        <w:tblCellMar>
          <w:top w:w="43" w:type="dxa"/>
          <w:left w:w="72" w:type="dxa"/>
          <w:bottom w:w="43" w:type="dxa"/>
          <w:right w:w="72" w:type="dxa"/>
        </w:tblCellMar>
        <w:tblLook w:val="0000" w:firstRow="0" w:lastRow="0" w:firstColumn="0" w:lastColumn="0" w:noHBand="0" w:noVBand="0"/>
      </w:tblPr>
      <w:tblGrid>
        <w:gridCol w:w="5814"/>
        <w:gridCol w:w="3690"/>
      </w:tblGrid>
      <w:tr w:rsidR="00877418" w:rsidRPr="00361D41" w:rsidTr="00B24ECE">
        <w:trPr>
          <w:cantSplit/>
          <w:trHeight w:val="1370"/>
        </w:trPr>
        <w:tc>
          <w:tcPr>
            <w:tcW w:w="5814" w:type="dxa"/>
          </w:tcPr>
          <w:p w:rsidR="00A17E38" w:rsidRPr="00B72F48" w:rsidRDefault="00DC611A" w:rsidP="00774D0D">
            <w:pPr>
              <w:autoSpaceDE w:val="0"/>
              <w:autoSpaceDN w:val="0"/>
              <w:adjustRightInd w:val="0"/>
              <w:rPr>
                <w:color w:val="000000"/>
                <w:sz w:val="22"/>
                <w:szCs w:val="22"/>
              </w:rPr>
            </w:pPr>
            <w:r>
              <w:rPr>
                <w:sz w:val="22"/>
                <w:szCs w:val="22"/>
              </w:rPr>
              <w:t>INEOS New Planet BioEnergy</w:t>
            </w:r>
          </w:p>
          <w:p w:rsidR="00AE7AF7" w:rsidRPr="009E1015" w:rsidRDefault="00F41793" w:rsidP="00AE7AF7">
            <w:pPr>
              <w:autoSpaceDE w:val="0"/>
              <w:autoSpaceDN w:val="0"/>
              <w:adjustRightInd w:val="0"/>
              <w:rPr>
                <w:sz w:val="22"/>
                <w:szCs w:val="22"/>
              </w:rPr>
            </w:pPr>
            <w:r w:rsidRPr="009E1015">
              <w:rPr>
                <w:sz w:val="22"/>
                <w:szCs w:val="22"/>
              </w:rPr>
              <w:t>925 74</w:t>
            </w:r>
            <w:r w:rsidRPr="009E1015">
              <w:rPr>
                <w:sz w:val="22"/>
                <w:szCs w:val="22"/>
                <w:vertAlign w:val="superscript"/>
              </w:rPr>
              <w:t>th</w:t>
            </w:r>
            <w:r w:rsidRPr="009E1015">
              <w:rPr>
                <w:sz w:val="22"/>
                <w:szCs w:val="22"/>
              </w:rPr>
              <w:t xml:space="preserve"> Avenue</w:t>
            </w:r>
          </w:p>
          <w:p w:rsidR="009759E9" w:rsidRPr="009E1015" w:rsidRDefault="00F41793" w:rsidP="009C39C4">
            <w:pPr>
              <w:autoSpaceDE w:val="0"/>
              <w:autoSpaceDN w:val="0"/>
              <w:adjustRightInd w:val="0"/>
              <w:spacing w:after="60"/>
              <w:rPr>
                <w:sz w:val="22"/>
                <w:szCs w:val="22"/>
              </w:rPr>
            </w:pPr>
            <w:r w:rsidRPr="009E1015">
              <w:rPr>
                <w:sz w:val="22"/>
                <w:szCs w:val="22"/>
              </w:rPr>
              <w:t>Vero Beach</w:t>
            </w:r>
            <w:r w:rsidR="009759E9" w:rsidRPr="009E1015">
              <w:rPr>
                <w:sz w:val="22"/>
                <w:szCs w:val="22"/>
              </w:rPr>
              <w:t xml:space="preserve">, </w:t>
            </w:r>
            <w:r w:rsidRPr="009E1015">
              <w:rPr>
                <w:sz w:val="22"/>
                <w:szCs w:val="22"/>
              </w:rPr>
              <w:t>FL 32968-9702</w:t>
            </w:r>
          </w:p>
          <w:p w:rsidR="00FF5FA9" w:rsidRPr="00B72F48" w:rsidRDefault="00A900A8" w:rsidP="00774D0D">
            <w:pPr>
              <w:autoSpaceDE w:val="0"/>
              <w:autoSpaceDN w:val="0"/>
              <w:adjustRightInd w:val="0"/>
              <w:rPr>
                <w:color w:val="000000"/>
                <w:sz w:val="22"/>
                <w:szCs w:val="22"/>
              </w:rPr>
            </w:pPr>
            <w:r w:rsidRPr="00B72F48">
              <w:rPr>
                <w:color w:val="000000"/>
                <w:sz w:val="22"/>
                <w:szCs w:val="22"/>
              </w:rPr>
              <w:t>Authorized Representative:</w:t>
            </w:r>
            <w:r w:rsidR="0000414B" w:rsidRPr="00B72F48">
              <w:rPr>
                <w:color w:val="000000"/>
                <w:sz w:val="22"/>
                <w:szCs w:val="22"/>
              </w:rPr>
              <w:t xml:space="preserve">  </w:t>
            </w:r>
          </w:p>
          <w:p w:rsidR="00AD26E9" w:rsidRPr="00B72F48" w:rsidRDefault="00A17E38" w:rsidP="00314EF7">
            <w:pPr>
              <w:autoSpaceDE w:val="0"/>
              <w:autoSpaceDN w:val="0"/>
              <w:adjustRightInd w:val="0"/>
              <w:rPr>
                <w:sz w:val="22"/>
                <w:szCs w:val="22"/>
              </w:rPr>
            </w:pPr>
            <w:r w:rsidRPr="00B72F48">
              <w:rPr>
                <w:sz w:val="22"/>
                <w:szCs w:val="22"/>
              </w:rPr>
              <w:t xml:space="preserve">Mr. </w:t>
            </w:r>
            <w:r w:rsidR="00314EF7">
              <w:rPr>
                <w:sz w:val="22"/>
                <w:szCs w:val="22"/>
              </w:rPr>
              <w:t>Nigel Falcon</w:t>
            </w:r>
            <w:r w:rsidR="00FF5FA9" w:rsidRPr="00B72F48">
              <w:rPr>
                <w:sz w:val="22"/>
                <w:szCs w:val="22"/>
              </w:rPr>
              <w:t xml:space="preserve">, </w:t>
            </w:r>
            <w:r w:rsidR="00A900A8" w:rsidRPr="00B72F48">
              <w:rPr>
                <w:color w:val="000000"/>
                <w:sz w:val="22"/>
                <w:szCs w:val="22"/>
              </w:rPr>
              <w:t xml:space="preserve">President </w:t>
            </w:r>
          </w:p>
        </w:tc>
        <w:tc>
          <w:tcPr>
            <w:tcW w:w="3690" w:type="dxa"/>
          </w:tcPr>
          <w:p w:rsidR="00FF5FA9" w:rsidRPr="00B72F48" w:rsidRDefault="00FF5FA9" w:rsidP="002F2AF4">
            <w:pPr>
              <w:autoSpaceDE w:val="0"/>
              <w:autoSpaceDN w:val="0"/>
              <w:adjustRightInd w:val="0"/>
              <w:rPr>
                <w:sz w:val="22"/>
                <w:szCs w:val="22"/>
              </w:rPr>
            </w:pPr>
            <w:r w:rsidRPr="00B72F48">
              <w:rPr>
                <w:sz w:val="22"/>
                <w:szCs w:val="22"/>
              </w:rPr>
              <w:t xml:space="preserve">Air Permit No. </w:t>
            </w:r>
            <w:r w:rsidR="00DC611A">
              <w:rPr>
                <w:sz w:val="22"/>
                <w:szCs w:val="22"/>
              </w:rPr>
              <w:t>0610096</w:t>
            </w:r>
            <w:r w:rsidR="00F6590A">
              <w:rPr>
                <w:sz w:val="22"/>
                <w:szCs w:val="22"/>
              </w:rPr>
              <w:t>-00</w:t>
            </w:r>
            <w:r w:rsidR="00314EF7">
              <w:rPr>
                <w:sz w:val="22"/>
                <w:szCs w:val="22"/>
              </w:rPr>
              <w:t>7</w:t>
            </w:r>
            <w:r w:rsidR="00A17E38" w:rsidRPr="00B72F48">
              <w:rPr>
                <w:sz w:val="22"/>
                <w:szCs w:val="22"/>
              </w:rPr>
              <w:t>-AC</w:t>
            </w:r>
          </w:p>
          <w:p w:rsidR="00FF5FA9" w:rsidRDefault="00B82D13" w:rsidP="002F2AF4">
            <w:pPr>
              <w:autoSpaceDE w:val="0"/>
              <w:autoSpaceDN w:val="0"/>
              <w:adjustRightInd w:val="0"/>
              <w:rPr>
                <w:sz w:val="22"/>
                <w:szCs w:val="22"/>
              </w:rPr>
            </w:pPr>
            <w:r>
              <w:rPr>
                <w:sz w:val="22"/>
                <w:szCs w:val="22"/>
              </w:rPr>
              <w:t xml:space="preserve">Permit </w:t>
            </w:r>
            <w:r w:rsidR="00FF5FA9" w:rsidRPr="00B72F48">
              <w:rPr>
                <w:sz w:val="22"/>
                <w:szCs w:val="22"/>
              </w:rPr>
              <w:t xml:space="preserve">Expires:  </w:t>
            </w:r>
            <w:r w:rsidR="00314EF7">
              <w:rPr>
                <w:sz w:val="22"/>
                <w:szCs w:val="22"/>
              </w:rPr>
              <w:t>December 31</w:t>
            </w:r>
            <w:r w:rsidRPr="00663D1A">
              <w:rPr>
                <w:sz w:val="22"/>
                <w:szCs w:val="22"/>
              </w:rPr>
              <w:t>,</w:t>
            </w:r>
            <w:r w:rsidR="00663D1A">
              <w:rPr>
                <w:sz w:val="22"/>
                <w:szCs w:val="22"/>
              </w:rPr>
              <w:t xml:space="preserve"> </w:t>
            </w:r>
            <w:r w:rsidR="006A3756" w:rsidRPr="006A3756">
              <w:rPr>
                <w:sz w:val="22"/>
                <w:szCs w:val="22"/>
              </w:rPr>
              <w:t>201</w:t>
            </w:r>
            <w:r w:rsidR="00314EF7">
              <w:rPr>
                <w:sz w:val="22"/>
                <w:szCs w:val="22"/>
              </w:rPr>
              <w:t>6</w:t>
            </w:r>
          </w:p>
          <w:p w:rsidR="00B82D13" w:rsidRPr="00B72F48" w:rsidRDefault="00DC611A" w:rsidP="002F2AF4">
            <w:pPr>
              <w:rPr>
                <w:sz w:val="22"/>
                <w:szCs w:val="22"/>
              </w:rPr>
            </w:pPr>
            <w:r>
              <w:rPr>
                <w:sz w:val="22"/>
                <w:szCs w:val="22"/>
              </w:rPr>
              <w:t>Indian River County BioEnergy</w:t>
            </w:r>
            <w:r w:rsidR="00A17E38" w:rsidRPr="00B72F48">
              <w:rPr>
                <w:sz w:val="22"/>
                <w:szCs w:val="22"/>
              </w:rPr>
              <w:t xml:space="preserve"> Facility</w:t>
            </w:r>
          </w:p>
          <w:p w:rsidR="00A17E38" w:rsidRPr="00B72F48" w:rsidRDefault="00B82D13" w:rsidP="002F2AF4">
            <w:pPr>
              <w:rPr>
                <w:sz w:val="22"/>
                <w:szCs w:val="22"/>
              </w:rPr>
            </w:pPr>
            <w:r>
              <w:rPr>
                <w:color w:val="000000"/>
                <w:sz w:val="22"/>
                <w:szCs w:val="22"/>
              </w:rPr>
              <w:t>Minor Source Air Construction Permit</w:t>
            </w:r>
          </w:p>
          <w:p w:rsidR="00BB7E70" w:rsidRPr="00B72F48" w:rsidRDefault="00B82D13" w:rsidP="002F2AF4">
            <w:pPr>
              <w:rPr>
                <w:sz w:val="22"/>
                <w:szCs w:val="22"/>
              </w:rPr>
            </w:pPr>
            <w:r>
              <w:rPr>
                <w:sz w:val="22"/>
                <w:szCs w:val="22"/>
              </w:rPr>
              <w:t xml:space="preserve">Biomass to </w:t>
            </w:r>
            <w:r w:rsidR="00DC611A" w:rsidRPr="00DC611A">
              <w:rPr>
                <w:sz w:val="22"/>
                <w:szCs w:val="22"/>
              </w:rPr>
              <w:t>E</w:t>
            </w:r>
            <w:r w:rsidR="00FF5FA9" w:rsidRPr="00DC611A">
              <w:rPr>
                <w:sz w:val="22"/>
                <w:szCs w:val="22"/>
              </w:rPr>
              <w:t>thanol Production</w:t>
            </w:r>
          </w:p>
        </w:tc>
      </w:tr>
    </w:tbl>
    <w:p w:rsidR="004C73A6" w:rsidRPr="00B72F48" w:rsidRDefault="004C73A6" w:rsidP="00314EF7">
      <w:pPr>
        <w:pStyle w:val="Caption"/>
        <w:spacing w:before="0"/>
        <w:rPr>
          <w:szCs w:val="22"/>
        </w:rPr>
      </w:pPr>
      <w:r w:rsidRPr="00B72F48">
        <w:rPr>
          <w:szCs w:val="22"/>
        </w:rPr>
        <w:t>Project</w:t>
      </w:r>
    </w:p>
    <w:p w:rsidR="007A1029" w:rsidRPr="00F6527F" w:rsidRDefault="00E762B1" w:rsidP="00774D0D">
      <w:pPr>
        <w:pStyle w:val="BodyText3"/>
        <w:jc w:val="left"/>
        <w:rPr>
          <w:szCs w:val="22"/>
          <w:highlight w:val="yellow"/>
        </w:rPr>
      </w:pPr>
      <w:r w:rsidRPr="00E46A5F">
        <w:rPr>
          <w:szCs w:val="22"/>
        </w:rPr>
        <w:t xml:space="preserve">This is </w:t>
      </w:r>
      <w:r w:rsidR="00B755AD" w:rsidRPr="00E46A5F">
        <w:rPr>
          <w:szCs w:val="22"/>
        </w:rPr>
        <w:t>the final</w:t>
      </w:r>
      <w:r w:rsidRPr="00E46A5F">
        <w:rPr>
          <w:szCs w:val="22"/>
        </w:rPr>
        <w:t xml:space="preserve"> air construction permit, which authorizes </w:t>
      </w:r>
      <w:r w:rsidR="00B21FC0" w:rsidRPr="00E46A5F">
        <w:rPr>
          <w:szCs w:val="22"/>
        </w:rPr>
        <w:t xml:space="preserve">modification </w:t>
      </w:r>
      <w:r w:rsidR="00F4752C" w:rsidRPr="00E46A5F">
        <w:rPr>
          <w:szCs w:val="22"/>
        </w:rPr>
        <w:t>of</w:t>
      </w:r>
      <w:r w:rsidR="00B21FC0" w:rsidRPr="00E46A5F">
        <w:rPr>
          <w:szCs w:val="22"/>
        </w:rPr>
        <w:t xml:space="preserve"> a previously issued construction permit (0610096-00</w:t>
      </w:r>
      <w:r w:rsidR="00314EF7">
        <w:rPr>
          <w:szCs w:val="22"/>
        </w:rPr>
        <w:t>4</w:t>
      </w:r>
      <w:r w:rsidR="00B21FC0" w:rsidRPr="00E46A5F">
        <w:rPr>
          <w:szCs w:val="22"/>
        </w:rPr>
        <w:t>-AC) for</w:t>
      </w:r>
      <w:r w:rsidR="00A900A8" w:rsidRPr="00E46A5F">
        <w:rPr>
          <w:szCs w:val="22"/>
        </w:rPr>
        <w:t xml:space="preserve"> a </w:t>
      </w:r>
      <w:r w:rsidR="00FA44AF" w:rsidRPr="00E46A5F">
        <w:rPr>
          <w:szCs w:val="22"/>
        </w:rPr>
        <w:t>waste-to-</w:t>
      </w:r>
      <w:r w:rsidRPr="00E46A5F">
        <w:rPr>
          <w:szCs w:val="22"/>
        </w:rPr>
        <w:t xml:space="preserve">ethanol production facility </w:t>
      </w:r>
      <w:r w:rsidR="00B24ECE" w:rsidRPr="00E46A5F">
        <w:rPr>
          <w:szCs w:val="22"/>
        </w:rPr>
        <w:t>that uses</w:t>
      </w:r>
      <w:r w:rsidRPr="00E46A5F">
        <w:rPr>
          <w:szCs w:val="22"/>
        </w:rPr>
        <w:t xml:space="preserve"> </w:t>
      </w:r>
      <w:r w:rsidR="00BA7627" w:rsidRPr="00E46A5F">
        <w:rPr>
          <w:szCs w:val="22"/>
        </w:rPr>
        <w:t>as its primary feedstock biomass, vegetative matter, ya</w:t>
      </w:r>
      <w:r w:rsidR="00F4752C" w:rsidRPr="00E46A5F">
        <w:rPr>
          <w:szCs w:val="22"/>
        </w:rPr>
        <w:t>rd waste,</w:t>
      </w:r>
      <w:r w:rsidR="00BA7627" w:rsidRPr="00E46A5F">
        <w:rPr>
          <w:szCs w:val="22"/>
        </w:rPr>
        <w:t xml:space="preserve"> land clearing debris, untreated wood</w:t>
      </w:r>
      <w:r w:rsidR="00D07DBA">
        <w:rPr>
          <w:szCs w:val="22"/>
        </w:rPr>
        <w:t>, municipal solid waste (MSW)</w:t>
      </w:r>
      <w:r w:rsidR="00BA7627" w:rsidRPr="00E46A5F">
        <w:rPr>
          <w:szCs w:val="22"/>
        </w:rPr>
        <w:t xml:space="preserve"> </w:t>
      </w:r>
      <w:r w:rsidR="00F4752C" w:rsidRPr="00E46A5F">
        <w:rPr>
          <w:szCs w:val="22"/>
        </w:rPr>
        <w:t>and similar materials available from</w:t>
      </w:r>
      <w:r w:rsidR="00BA7627" w:rsidRPr="00E46A5F">
        <w:rPr>
          <w:szCs w:val="22"/>
        </w:rPr>
        <w:t xml:space="preserve"> the Indian River County (IRC) Solid Waste Disposal District (SWDD) curbside collection program</w:t>
      </w:r>
      <w:r w:rsidR="00362168" w:rsidRPr="00E46A5F">
        <w:rPr>
          <w:szCs w:val="22"/>
        </w:rPr>
        <w:t>.</w:t>
      </w:r>
      <w:r w:rsidR="00362168">
        <w:rPr>
          <w:szCs w:val="22"/>
        </w:rPr>
        <w:t xml:space="preserve">  </w:t>
      </w:r>
      <w:r w:rsidR="007A1029" w:rsidRPr="002F0907">
        <w:rPr>
          <w:szCs w:val="22"/>
        </w:rPr>
        <w:t xml:space="preserve">The </w:t>
      </w:r>
      <w:r w:rsidR="009D076F">
        <w:rPr>
          <w:szCs w:val="22"/>
        </w:rPr>
        <w:t xml:space="preserve">facility </w:t>
      </w:r>
      <w:r w:rsidR="00B21FC0">
        <w:rPr>
          <w:szCs w:val="22"/>
        </w:rPr>
        <w:t>is</w:t>
      </w:r>
      <w:r w:rsidR="009D076F">
        <w:rPr>
          <w:szCs w:val="22"/>
        </w:rPr>
        <w:t xml:space="preserve"> located at 925 74</w:t>
      </w:r>
      <w:r w:rsidR="00B82D13" w:rsidRPr="00B82D13">
        <w:rPr>
          <w:szCs w:val="22"/>
        </w:rPr>
        <w:t>th</w:t>
      </w:r>
      <w:r w:rsidR="009D076F">
        <w:rPr>
          <w:szCs w:val="22"/>
        </w:rPr>
        <w:t xml:space="preserve"> Avenue in Vero Beach, Florida in Indian River County</w:t>
      </w:r>
      <w:r w:rsidR="000C11A0">
        <w:rPr>
          <w:szCs w:val="22"/>
        </w:rPr>
        <w:t xml:space="preserve"> (IRC)</w:t>
      </w:r>
      <w:r w:rsidR="007A1029" w:rsidRPr="00120874">
        <w:rPr>
          <w:szCs w:val="22"/>
        </w:rPr>
        <w:t xml:space="preserve">.  </w:t>
      </w:r>
      <w:r w:rsidR="00314EF7">
        <w:rPr>
          <w:szCs w:val="22"/>
        </w:rPr>
        <w:t>At full capacity</w:t>
      </w:r>
      <w:r w:rsidR="00B21FC0">
        <w:rPr>
          <w:szCs w:val="22"/>
        </w:rPr>
        <w:t xml:space="preserve">, the </w:t>
      </w:r>
      <w:r w:rsidR="00B82D13" w:rsidRPr="00B82D13">
        <w:rPr>
          <w:szCs w:val="22"/>
        </w:rPr>
        <w:t xml:space="preserve">facility </w:t>
      </w:r>
      <w:r w:rsidR="00314EF7">
        <w:rPr>
          <w:szCs w:val="22"/>
        </w:rPr>
        <w:t>will</w:t>
      </w:r>
      <w:r w:rsidR="00B82D13" w:rsidRPr="00B82D13">
        <w:rPr>
          <w:szCs w:val="22"/>
        </w:rPr>
        <w:t xml:space="preserve"> produce up to 8 million gallons of ethanol per year, and although it will generate a small amount of electricity avail</w:t>
      </w:r>
      <w:r w:rsidR="00AE7AF7">
        <w:rPr>
          <w:szCs w:val="22"/>
        </w:rPr>
        <w:t>able for commercial use (about 6</w:t>
      </w:r>
      <w:r w:rsidR="00B82D13" w:rsidRPr="00B82D13">
        <w:rPr>
          <w:szCs w:val="22"/>
        </w:rPr>
        <w:t xml:space="preserve"> megawatts</w:t>
      </w:r>
      <w:r w:rsidR="00AE7AF7">
        <w:rPr>
          <w:szCs w:val="22"/>
        </w:rPr>
        <w:t xml:space="preserve"> gross, with 2 megawatts net exported</w:t>
      </w:r>
      <w:r w:rsidR="00B82D13" w:rsidRPr="00B82D13">
        <w:rPr>
          <w:szCs w:val="22"/>
        </w:rPr>
        <w:t xml:space="preserve">), it </w:t>
      </w:r>
      <w:r w:rsidR="00B21FC0">
        <w:rPr>
          <w:szCs w:val="22"/>
        </w:rPr>
        <w:t>is</w:t>
      </w:r>
      <w:r w:rsidR="00B82D13" w:rsidRPr="00B82D13">
        <w:rPr>
          <w:szCs w:val="22"/>
        </w:rPr>
        <w:t xml:space="preserve"> categorized under </w:t>
      </w:r>
      <w:r w:rsidR="00B82D13" w:rsidRPr="00B82D13">
        <w:rPr>
          <w:bCs/>
          <w:szCs w:val="22"/>
        </w:rPr>
        <w:t xml:space="preserve">Standard Industrial Classification </w:t>
      </w:r>
      <w:r w:rsidR="00CB0967" w:rsidRPr="00B82D13">
        <w:rPr>
          <w:bCs/>
          <w:szCs w:val="22"/>
        </w:rPr>
        <w:t xml:space="preserve"> </w:t>
      </w:r>
      <w:r w:rsidR="00B82D13" w:rsidRPr="00B82D13">
        <w:rPr>
          <w:bCs/>
          <w:szCs w:val="22"/>
        </w:rPr>
        <w:t>Code No. 2869—Industrial Organic Chemicals, Not Elsewhere Classified.</w:t>
      </w:r>
      <w:r w:rsidR="00B82D13">
        <w:rPr>
          <w:bCs/>
          <w:szCs w:val="22"/>
        </w:rPr>
        <w:t xml:space="preserve">  </w:t>
      </w:r>
      <w:r w:rsidR="00B82D13">
        <w:rPr>
          <w:szCs w:val="22"/>
        </w:rPr>
        <w:t>The UTM coordinates are Zone 17,</w:t>
      </w:r>
      <w:r w:rsidR="007A1029" w:rsidRPr="00120874">
        <w:rPr>
          <w:szCs w:val="22"/>
        </w:rPr>
        <w:t xml:space="preserve"> </w:t>
      </w:r>
      <w:r w:rsidR="00B82D13">
        <w:rPr>
          <w:szCs w:val="22"/>
        </w:rPr>
        <w:t xml:space="preserve">550.7 </w:t>
      </w:r>
      <w:r w:rsidR="00271A82" w:rsidRPr="009E1015">
        <w:rPr>
          <w:szCs w:val="22"/>
        </w:rPr>
        <w:t>kilometers (</w:t>
      </w:r>
      <w:r w:rsidR="00B82D13" w:rsidRPr="009E1015">
        <w:rPr>
          <w:szCs w:val="22"/>
        </w:rPr>
        <w:t>km</w:t>
      </w:r>
      <w:r w:rsidR="00271A82" w:rsidRPr="009E1015">
        <w:rPr>
          <w:szCs w:val="22"/>
        </w:rPr>
        <w:t>)</w:t>
      </w:r>
      <w:r w:rsidR="00B82D13">
        <w:rPr>
          <w:szCs w:val="22"/>
        </w:rPr>
        <w:t xml:space="preserve"> East and 3,</w:t>
      </w:r>
      <w:r w:rsidR="00120874" w:rsidRPr="00120874">
        <w:rPr>
          <w:szCs w:val="22"/>
        </w:rPr>
        <w:t>051.3</w:t>
      </w:r>
      <w:r w:rsidR="007A1029" w:rsidRPr="00120874">
        <w:rPr>
          <w:szCs w:val="22"/>
        </w:rPr>
        <w:t xml:space="preserve"> km North.  </w:t>
      </w:r>
    </w:p>
    <w:p w:rsidR="00E762B1" w:rsidRPr="00B72F48" w:rsidRDefault="00E762B1" w:rsidP="00774D0D">
      <w:pPr>
        <w:pStyle w:val="BodyText3"/>
        <w:jc w:val="left"/>
        <w:rPr>
          <w:szCs w:val="22"/>
        </w:rPr>
      </w:pPr>
      <w:r w:rsidRPr="00110A42">
        <w:rPr>
          <w:szCs w:val="22"/>
        </w:rPr>
        <w:t>This permit is organized into the following sections:  Section 1 (General Information)</w:t>
      </w:r>
      <w:r w:rsidR="00B82D13">
        <w:rPr>
          <w:szCs w:val="22"/>
        </w:rPr>
        <w:t>,</w:t>
      </w:r>
      <w:r w:rsidRPr="00110A42">
        <w:rPr>
          <w:szCs w:val="22"/>
        </w:rPr>
        <w:t xml:space="preserve"> Section </w:t>
      </w:r>
      <w:r w:rsidR="00B82D13">
        <w:rPr>
          <w:szCs w:val="22"/>
        </w:rPr>
        <w:t>2 (Administrative Requirements),</w:t>
      </w:r>
      <w:r w:rsidRPr="00110A42">
        <w:rPr>
          <w:szCs w:val="22"/>
        </w:rPr>
        <w:t xml:space="preserve"> Section 3 (Emissions Unit Specific Conditions)</w:t>
      </w:r>
      <w:r w:rsidR="00B82D13">
        <w:rPr>
          <w:szCs w:val="22"/>
        </w:rPr>
        <w:t xml:space="preserve"> and</w:t>
      </w:r>
      <w:r w:rsidRPr="00110A42">
        <w:rPr>
          <w:szCs w:val="22"/>
        </w:rPr>
        <w:t xml:space="preserve"> Section 4 (Appendices).  Because of the technical nature of the project, the permit contains numerous acronyms and abbreviations, which are defined in Appendix </w:t>
      </w:r>
      <w:r w:rsidR="00692C38" w:rsidRPr="00110A42">
        <w:rPr>
          <w:szCs w:val="22"/>
        </w:rPr>
        <w:t>CF</w:t>
      </w:r>
      <w:r w:rsidRPr="00110A42">
        <w:rPr>
          <w:szCs w:val="22"/>
        </w:rPr>
        <w:t xml:space="preserve"> of Section 4 of this permit.</w:t>
      </w:r>
    </w:p>
    <w:p w:rsidR="007A1029" w:rsidRPr="00B72F48" w:rsidRDefault="007A1029" w:rsidP="00774D0D">
      <w:pPr>
        <w:spacing w:before="120" w:after="120"/>
        <w:rPr>
          <w:b/>
          <w:caps/>
          <w:sz w:val="22"/>
          <w:szCs w:val="22"/>
        </w:rPr>
      </w:pPr>
      <w:r w:rsidRPr="00B72F48">
        <w:rPr>
          <w:b/>
          <w:caps/>
          <w:sz w:val="22"/>
          <w:szCs w:val="22"/>
        </w:rPr>
        <w:t>Statement of Basis</w:t>
      </w:r>
    </w:p>
    <w:p w:rsidR="007A1029" w:rsidRPr="00B72F48" w:rsidRDefault="007A1029" w:rsidP="00774D0D">
      <w:pPr>
        <w:pStyle w:val="BodyText2"/>
        <w:rPr>
          <w:szCs w:val="22"/>
        </w:rPr>
      </w:pPr>
      <w:r w:rsidRPr="00B72F48">
        <w:rPr>
          <w:szCs w:val="22"/>
        </w:rPr>
        <w:t>This air pollution construction permit is issued under the provisions of:  Chapter 40</w:t>
      </w:r>
      <w:r w:rsidR="00F6590A">
        <w:rPr>
          <w:szCs w:val="22"/>
        </w:rPr>
        <w:t>3 of the Florida Statutes</w:t>
      </w:r>
      <w:r w:rsidR="00CB0967">
        <w:rPr>
          <w:szCs w:val="22"/>
        </w:rPr>
        <w:t xml:space="preserve"> </w:t>
      </w:r>
      <w:r w:rsidRPr="00B72F48">
        <w:rPr>
          <w:szCs w:val="22"/>
        </w:rPr>
        <w:t xml:space="preserve">and Chapters 62-4, 62-204, 62-210, 62-212, 62-296 and 62-297 of the Florida Administrative Code (F.A.C.).  The permittee is authorized to conduct the proposed work in accordance with the conditions of this permit.  </w:t>
      </w:r>
      <w:r w:rsidRPr="00B82D13">
        <w:rPr>
          <w:szCs w:val="22"/>
        </w:rPr>
        <w:t>This project is subject to the general preconstruction review requirem</w:t>
      </w:r>
      <w:r w:rsidR="00B82D13">
        <w:rPr>
          <w:szCs w:val="22"/>
        </w:rPr>
        <w:t>ents in Rule 62-212.300, F.A.C</w:t>
      </w:r>
      <w:r w:rsidR="009C39C4">
        <w:rPr>
          <w:szCs w:val="22"/>
        </w:rPr>
        <w:t>.</w:t>
      </w:r>
    </w:p>
    <w:p w:rsidR="007A1029" w:rsidRPr="00B72F48" w:rsidRDefault="007A1029" w:rsidP="009C39C4">
      <w:pPr>
        <w:pStyle w:val="BodyTextIndent"/>
        <w:spacing w:after="0"/>
        <w:ind w:left="0"/>
        <w:jc w:val="left"/>
        <w:rPr>
          <w:szCs w:val="22"/>
        </w:rPr>
      </w:pPr>
      <w:r w:rsidRPr="00B72F48">
        <w:rPr>
          <w:szCs w:val="22"/>
        </w:rPr>
        <w:t xml:space="preserve">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w:t>
      </w:r>
      <w:r w:rsidRPr="009E1015">
        <w:rPr>
          <w:szCs w:val="22"/>
        </w:rPr>
        <w:t xml:space="preserve">Protection </w:t>
      </w:r>
      <w:r w:rsidR="009352C3" w:rsidRPr="009E1015">
        <w:rPr>
          <w:szCs w:val="22"/>
        </w:rPr>
        <w:t xml:space="preserve">(Department) </w:t>
      </w:r>
      <w:r w:rsidRPr="00B72F48">
        <w:rPr>
          <w:szCs w:val="22"/>
        </w:rPr>
        <w:t>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9D6E93" w:rsidRPr="009D6E93" w:rsidRDefault="009D6E93" w:rsidP="009D6E93">
      <w:pPr>
        <w:pStyle w:val="Style4"/>
        <w:numPr>
          <w:ilvl w:val="12"/>
          <w:numId w:val="0"/>
        </w:numPr>
        <w:tabs>
          <w:tab w:val="left" w:pos="7920"/>
          <w:tab w:val="left" w:pos="8280"/>
          <w:tab w:val="left" w:pos="9360"/>
        </w:tabs>
        <w:ind w:left="4680"/>
        <w:rPr>
          <w:sz w:val="22"/>
          <w:szCs w:val="22"/>
        </w:rPr>
      </w:pPr>
      <w:r w:rsidRPr="009D6E93">
        <w:rPr>
          <w:sz w:val="22"/>
          <w:szCs w:val="22"/>
        </w:rPr>
        <w:t>Executed in Tallahassee, Florida</w:t>
      </w:r>
    </w:p>
    <w:p w:rsidR="00E46A5F" w:rsidRDefault="00E46A5F" w:rsidP="00E46A5F">
      <w:pPr>
        <w:numPr>
          <w:ilvl w:val="12"/>
          <w:numId w:val="0"/>
        </w:numPr>
        <w:tabs>
          <w:tab w:val="left" w:pos="8820"/>
        </w:tabs>
        <w:ind w:left="4680"/>
        <w:rPr>
          <w:noProof/>
          <w:sz w:val="22"/>
          <w:szCs w:val="22"/>
        </w:rPr>
      </w:pPr>
    </w:p>
    <w:p w:rsidR="00571996" w:rsidRDefault="00571996" w:rsidP="00E46A5F">
      <w:pPr>
        <w:numPr>
          <w:ilvl w:val="12"/>
          <w:numId w:val="0"/>
        </w:numPr>
        <w:tabs>
          <w:tab w:val="left" w:pos="8820"/>
        </w:tabs>
        <w:ind w:left="4680"/>
        <w:rPr>
          <w:noProof/>
          <w:sz w:val="22"/>
          <w:szCs w:val="22"/>
        </w:rPr>
      </w:pPr>
    </w:p>
    <w:p w:rsidR="00314EF7" w:rsidRDefault="00314EF7" w:rsidP="00E46A5F">
      <w:pPr>
        <w:numPr>
          <w:ilvl w:val="12"/>
          <w:numId w:val="0"/>
        </w:numPr>
        <w:tabs>
          <w:tab w:val="left" w:pos="8820"/>
        </w:tabs>
        <w:ind w:left="4680"/>
        <w:rPr>
          <w:noProof/>
          <w:sz w:val="22"/>
          <w:szCs w:val="22"/>
        </w:rPr>
      </w:pPr>
      <w:r w:rsidRPr="00314EF7">
        <w:rPr>
          <w:noProof/>
          <w:sz w:val="22"/>
          <w:szCs w:val="22"/>
          <w:highlight w:val="yellow"/>
        </w:rPr>
        <w:t>(DRAFT)</w:t>
      </w:r>
    </w:p>
    <w:p w:rsidR="00E46A5F" w:rsidRDefault="00E46A5F" w:rsidP="00E46A5F">
      <w:pPr>
        <w:numPr>
          <w:ilvl w:val="12"/>
          <w:numId w:val="0"/>
        </w:numPr>
        <w:tabs>
          <w:tab w:val="left" w:pos="8820"/>
        </w:tabs>
        <w:ind w:left="4680"/>
        <w:rPr>
          <w:noProof/>
          <w:sz w:val="22"/>
          <w:szCs w:val="22"/>
        </w:rPr>
      </w:pPr>
    </w:p>
    <w:p w:rsidR="00E46A5F" w:rsidRPr="00824A5A" w:rsidRDefault="00E46A5F" w:rsidP="00E46A5F">
      <w:pPr>
        <w:numPr>
          <w:ilvl w:val="12"/>
          <w:numId w:val="0"/>
        </w:numPr>
        <w:tabs>
          <w:tab w:val="left" w:pos="8820"/>
        </w:tabs>
        <w:ind w:left="4680"/>
        <w:rPr>
          <w:noProof/>
          <w:sz w:val="22"/>
          <w:szCs w:val="22"/>
        </w:rPr>
      </w:pPr>
    </w:p>
    <w:p w:rsidR="00E46A5F" w:rsidRPr="00827A28" w:rsidRDefault="00E46A5F" w:rsidP="00E46A5F">
      <w:pPr>
        <w:ind w:left="4410"/>
        <w:rPr>
          <w:sz w:val="22"/>
          <w:szCs w:val="22"/>
        </w:rPr>
      </w:pPr>
      <w:r w:rsidRPr="00E46A5F">
        <w:rPr>
          <w:i/>
          <w:sz w:val="22"/>
          <w:szCs w:val="22"/>
        </w:rPr>
        <w:t>for</w:t>
      </w:r>
      <w:r>
        <w:rPr>
          <w:sz w:val="22"/>
          <w:szCs w:val="22"/>
        </w:rPr>
        <w:t xml:space="preserve"> </w:t>
      </w:r>
      <w:r w:rsidRPr="00827A28">
        <w:rPr>
          <w:sz w:val="22"/>
          <w:szCs w:val="22"/>
        </w:rPr>
        <w:t>Jeffery F. Koerner, Program Administrator</w:t>
      </w:r>
    </w:p>
    <w:p w:rsidR="00E46A5F" w:rsidRPr="00827A28" w:rsidRDefault="00E46A5F" w:rsidP="00E46A5F">
      <w:pPr>
        <w:ind w:left="4680"/>
        <w:rPr>
          <w:sz w:val="22"/>
          <w:szCs w:val="22"/>
        </w:rPr>
      </w:pPr>
      <w:r w:rsidRPr="00827A28">
        <w:rPr>
          <w:sz w:val="22"/>
          <w:szCs w:val="22"/>
        </w:rPr>
        <w:t>Office of Permitting and Compliance</w:t>
      </w:r>
    </w:p>
    <w:p w:rsidR="004C73A6" w:rsidRPr="009759E9" w:rsidRDefault="00E46A5F" w:rsidP="00E46A5F">
      <w:pPr>
        <w:pStyle w:val="Style4"/>
        <w:numPr>
          <w:ilvl w:val="12"/>
          <w:numId w:val="0"/>
        </w:numPr>
        <w:tabs>
          <w:tab w:val="left" w:pos="7920"/>
          <w:tab w:val="left" w:pos="8280"/>
          <w:tab w:val="left" w:pos="9360"/>
        </w:tabs>
        <w:ind w:left="4680"/>
        <w:rPr>
          <w:sz w:val="22"/>
          <w:szCs w:val="22"/>
          <w:u w:val="single"/>
        </w:rPr>
        <w:sectPr w:rsidR="004C73A6" w:rsidRPr="009759E9" w:rsidSect="00314EF7">
          <w:headerReference w:type="even" r:id="rId8"/>
          <w:headerReference w:type="default" r:id="rId9"/>
          <w:footerReference w:type="even" r:id="rId10"/>
          <w:footerReference w:type="default" r:id="rId11"/>
          <w:headerReference w:type="first" r:id="rId12"/>
          <w:pgSz w:w="12240" w:h="15840" w:code="1"/>
          <w:pgMar w:top="990" w:right="1440" w:bottom="1080" w:left="1440" w:header="720" w:footer="466" w:gutter="0"/>
          <w:cols w:space="720"/>
          <w:docGrid w:linePitch="272"/>
        </w:sectPr>
      </w:pPr>
      <w:r w:rsidRPr="00827A28">
        <w:rPr>
          <w:sz w:val="22"/>
          <w:szCs w:val="22"/>
        </w:rPr>
        <w:t>Division of Air Resource Management</w:t>
      </w:r>
    </w:p>
    <w:p w:rsidR="005C7CCE" w:rsidRPr="00B72F48" w:rsidRDefault="005C7CCE" w:rsidP="00774D0D">
      <w:pPr>
        <w:keepNext/>
        <w:jc w:val="center"/>
        <w:rPr>
          <w:sz w:val="22"/>
          <w:szCs w:val="22"/>
          <w:u w:val="single"/>
        </w:rPr>
      </w:pPr>
    </w:p>
    <w:p w:rsidR="005C7CCE" w:rsidRPr="00B72F48" w:rsidRDefault="005C7CCE" w:rsidP="00774D0D">
      <w:pPr>
        <w:pStyle w:val="Heading2"/>
        <w:numPr>
          <w:ilvl w:val="0"/>
          <w:numId w:val="0"/>
        </w:numPr>
        <w:spacing w:before="0" w:after="120"/>
        <w:jc w:val="center"/>
        <w:rPr>
          <w:rFonts w:ascii="Times New Roman" w:hAnsi="Times New Roman"/>
          <w:i w:val="0"/>
          <w:sz w:val="22"/>
          <w:szCs w:val="22"/>
        </w:rPr>
      </w:pPr>
      <w:r w:rsidRPr="00B72F48">
        <w:rPr>
          <w:rFonts w:ascii="Times New Roman" w:hAnsi="Times New Roman"/>
          <w:i w:val="0"/>
          <w:sz w:val="22"/>
          <w:szCs w:val="22"/>
        </w:rPr>
        <w:t>CERTIFICATE OF SERVICE</w:t>
      </w:r>
    </w:p>
    <w:p w:rsidR="009C39C4" w:rsidRPr="009C39C4" w:rsidRDefault="009C39C4" w:rsidP="009C39C4">
      <w:pPr>
        <w:widowControl w:val="0"/>
        <w:tabs>
          <w:tab w:val="left" w:pos="-720"/>
          <w:tab w:val="left" w:pos="4320"/>
        </w:tabs>
        <w:spacing w:after="120"/>
        <w:outlineLvl w:val="0"/>
        <w:rPr>
          <w:sz w:val="22"/>
        </w:rPr>
      </w:pPr>
      <w:r w:rsidRPr="009C39C4">
        <w:rPr>
          <w:sz w:val="22"/>
        </w:rPr>
        <w:t xml:space="preserve">The undersigned duly designated deputy agency clerk hereby certifies that this </w:t>
      </w:r>
      <w:r w:rsidR="003D36CE">
        <w:rPr>
          <w:sz w:val="22"/>
        </w:rPr>
        <w:t xml:space="preserve">Final Permit </w:t>
      </w:r>
      <w:r w:rsidRPr="009C39C4">
        <w:rPr>
          <w:sz w:val="22"/>
        </w:rPr>
        <w:t xml:space="preserve">(including the </w:t>
      </w:r>
      <w:r w:rsidR="003D36CE">
        <w:rPr>
          <w:sz w:val="22"/>
        </w:rPr>
        <w:t>Final Determination, Final Permit, and Appendices</w:t>
      </w:r>
      <w:r w:rsidRPr="009C39C4">
        <w:rPr>
          <w:sz w:val="22"/>
        </w:rPr>
        <w:t>) was sent by electronic mail, or a link to these documents made available electronically on a publicly accessible server, with received receipt requested before the close of business on the date indicated below to the following persons.</w:t>
      </w:r>
    </w:p>
    <w:p w:rsidR="00771EBE" w:rsidRPr="00F80B87" w:rsidRDefault="00D07DBA" w:rsidP="00771EBE">
      <w:pPr>
        <w:tabs>
          <w:tab w:val="left" w:pos="-720"/>
          <w:tab w:val="left" w:pos="4320"/>
        </w:tabs>
        <w:outlineLvl w:val="0"/>
        <w:rPr>
          <w:sz w:val="22"/>
          <w:szCs w:val="22"/>
        </w:rPr>
      </w:pPr>
      <w:r w:rsidRPr="00F80B87">
        <w:rPr>
          <w:sz w:val="22"/>
          <w:szCs w:val="22"/>
        </w:rPr>
        <w:t>Nigel Falcon</w:t>
      </w:r>
      <w:r w:rsidR="00771EBE" w:rsidRPr="00F80B87">
        <w:rPr>
          <w:sz w:val="22"/>
          <w:szCs w:val="22"/>
        </w:rPr>
        <w:t xml:space="preserve">, </w:t>
      </w:r>
      <w:r w:rsidR="00915B8C">
        <w:rPr>
          <w:sz w:val="22"/>
          <w:szCs w:val="22"/>
        </w:rPr>
        <w:t xml:space="preserve">Site Manager, </w:t>
      </w:r>
      <w:bookmarkStart w:id="0" w:name="_GoBack"/>
      <w:bookmarkEnd w:id="0"/>
      <w:r w:rsidR="00771EBE" w:rsidRPr="00F80B87">
        <w:rPr>
          <w:sz w:val="22"/>
          <w:szCs w:val="22"/>
        </w:rPr>
        <w:t xml:space="preserve">INEOS:  </w:t>
      </w:r>
      <w:hyperlink r:id="rId13" w:history="1">
        <w:r w:rsidRPr="00F80B87">
          <w:rPr>
            <w:rStyle w:val="Hyperlink"/>
            <w:sz w:val="22"/>
            <w:szCs w:val="22"/>
          </w:rPr>
          <w:t>nidel.falcon@ineos.com</w:t>
        </w:r>
      </w:hyperlink>
    </w:p>
    <w:p w:rsidR="00771EBE" w:rsidRPr="00F80B87" w:rsidRDefault="00771EBE" w:rsidP="00771EBE">
      <w:pPr>
        <w:tabs>
          <w:tab w:val="left" w:pos="-720"/>
          <w:tab w:val="left" w:pos="4320"/>
        </w:tabs>
        <w:outlineLvl w:val="0"/>
        <w:rPr>
          <w:sz w:val="22"/>
          <w:szCs w:val="22"/>
        </w:rPr>
      </w:pPr>
      <w:r w:rsidRPr="00F80B87">
        <w:rPr>
          <w:sz w:val="22"/>
          <w:szCs w:val="22"/>
        </w:rPr>
        <w:t xml:space="preserve">Gary F. Phillips, HSSE Manager, INEOS:  </w:t>
      </w:r>
      <w:hyperlink r:id="rId14" w:history="1">
        <w:r w:rsidRPr="00F80B87">
          <w:rPr>
            <w:color w:val="0000FF" w:themeColor="hyperlink"/>
            <w:sz w:val="22"/>
            <w:szCs w:val="22"/>
            <w:u w:val="single"/>
          </w:rPr>
          <w:t>gary.phillips@ineos.com</w:t>
        </w:r>
      </w:hyperlink>
      <w:r w:rsidRPr="00F80B87">
        <w:rPr>
          <w:sz w:val="22"/>
          <w:szCs w:val="22"/>
        </w:rPr>
        <w:t xml:space="preserve"> </w:t>
      </w:r>
    </w:p>
    <w:p w:rsidR="00771EBE" w:rsidRPr="00F80B87" w:rsidRDefault="00771EBE" w:rsidP="00771EBE">
      <w:pPr>
        <w:tabs>
          <w:tab w:val="left" w:pos="-720"/>
          <w:tab w:val="left" w:pos="4320"/>
        </w:tabs>
        <w:outlineLvl w:val="0"/>
        <w:rPr>
          <w:sz w:val="22"/>
          <w:szCs w:val="22"/>
        </w:rPr>
      </w:pPr>
      <w:r w:rsidRPr="00F80B87">
        <w:rPr>
          <w:sz w:val="22"/>
          <w:szCs w:val="22"/>
        </w:rPr>
        <w:t xml:space="preserve">Kennard F. Kosky, P.E., Golder &amp; Associates:  </w:t>
      </w:r>
      <w:hyperlink r:id="rId15" w:history="1">
        <w:r w:rsidRPr="00F80B87">
          <w:rPr>
            <w:color w:val="0000FF" w:themeColor="hyperlink"/>
            <w:sz w:val="22"/>
            <w:szCs w:val="22"/>
            <w:u w:val="single"/>
          </w:rPr>
          <w:t>ken_kosky@golder.com</w:t>
        </w:r>
      </w:hyperlink>
      <w:r w:rsidRPr="00F80B87">
        <w:rPr>
          <w:sz w:val="22"/>
          <w:szCs w:val="22"/>
        </w:rPr>
        <w:t xml:space="preserve"> </w:t>
      </w:r>
    </w:p>
    <w:p w:rsidR="00771EBE" w:rsidRPr="00F80B87" w:rsidRDefault="00D07DBA" w:rsidP="00771EBE">
      <w:pPr>
        <w:tabs>
          <w:tab w:val="left" w:pos="-720"/>
          <w:tab w:val="left" w:pos="4320"/>
        </w:tabs>
        <w:outlineLvl w:val="0"/>
        <w:rPr>
          <w:sz w:val="22"/>
          <w:szCs w:val="22"/>
        </w:rPr>
      </w:pPr>
      <w:r w:rsidRPr="00F80B87">
        <w:rPr>
          <w:sz w:val="22"/>
          <w:szCs w:val="22"/>
        </w:rPr>
        <w:t>Lee Hoefert</w:t>
      </w:r>
      <w:r w:rsidR="00771EBE" w:rsidRPr="00F80B87">
        <w:rPr>
          <w:sz w:val="22"/>
          <w:szCs w:val="22"/>
        </w:rPr>
        <w:t xml:space="preserve">, DEP Southeast District Office:  </w:t>
      </w:r>
      <w:hyperlink r:id="rId16" w:history="1">
        <w:r w:rsidRPr="00F80B87">
          <w:rPr>
            <w:rStyle w:val="Hyperlink"/>
            <w:sz w:val="22"/>
            <w:szCs w:val="22"/>
          </w:rPr>
          <w:t>Lee.Hoefert@dep.state.fl.us</w:t>
        </w:r>
      </w:hyperlink>
      <w:r w:rsidRPr="00F80B87">
        <w:rPr>
          <w:sz w:val="22"/>
          <w:szCs w:val="22"/>
        </w:rPr>
        <w:t xml:space="preserve"> </w:t>
      </w:r>
      <w:r w:rsidR="00771EBE" w:rsidRPr="00F80B87">
        <w:rPr>
          <w:sz w:val="22"/>
          <w:szCs w:val="22"/>
        </w:rPr>
        <w:t xml:space="preserve"> </w:t>
      </w:r>
    </w:p>
    <w:p w:rsidR="00771EBE" w:rsidRPr="00F80B87" w:rsidRDefault="00771EBE" w:rsidP="00771EBE">
      <w:pPr>
        <w:tabs>
          <w:tab w:val="left" w:pos="-720"/>
          <w:tab w:val="left" w:pos="4320"/>
        </w:tabs>
        <w:outlineLvl w:val="0"/>
        <w:rPr>
          <w:sz w:val="22"/>
          <w:szCs w:val="22"/>
        </w:rPr>
      </w:pPr>
      <w:r w:rsidRPr="00F80B87">
        <w:rPr>
          <w:sz w:val="22"/>
          <w:szCs w:val="22"/>
        </w:rPr>
        <w:t xml:space="preserve">Heather Ceron, EPA Region 4:  </w:t>
      </w:r>
      <w:hyperlink r:id="rId17" w:history="1">
        <w:r w:rsidRPr="00F80B87">
          <w:rPr>
            <w:color w:val="0000FF" w:themeColor="hyperlink"/>
            <w:sz w:val="22"/>
            <w:szCs w:val="22"/>
            <w:u w:val="single"/>
          </w:rPr>
          <w:t>ceron.heather@epa.gov</w:t>
        </w:r>
      </w:hyperlink>
    </w:p>
    <w:p w:rsidR="001F0E71" w:rsidRPr="00F80B87" w:rsidRDefault="00C509A5" w:rsidP="00771EBE">
      <w:pPr>
        <w:tabs>
          <w:tab w:val="left" w:pos="-720"/>
          <w:tab w:val="left" w:pos="4320"/>
        </w:tabs>
        <w:outlineLvl w:val="0"/>
        <w:rPr>
          <w:sz w:val="22"/>
          <w:szCs w:val="22"/>
        </w:rPr>
      </w:pPr>
      <w:r w:rsidRPr="00F80B87">
        <w:rPr>
          <w:sz w:val="22"/>
          <w:szCs w:val="22"/>
        </w:rPr>
        <w:t xml:space="preserve">Katy </w:t>
      </w:r>
      <w:r w:rsidR="00D07DBA" w:rsidRPr="00F80B87">
        <w:rPr>
          <w:sz w:val="22"/>
          <w:szCs w:val="22"/>
        </w:rPr>
        <w:t>Lusky</w:t>
      </w:r>
      <w:r w:rsidRPr="00F80B87">
        <w:rPr>
          <w:sz w:val="22"/>
          <w:szCs w:val="22"/>
        </w:rPr>
        <w:t xml:space="preserve">, EPA Region 4:  </w:t>
      </w:r>
      <w:hyperlink r:id="rId18" w:history="1">
        <w:r w:rsidR="00D07DBA" w:rsidRPr="00F80B87">
          <w:rPr>
            <w:rStyle w:val="Hyperlink"/>
            <w:sz w:val="22"/>
            <w:szCs w:val="22"/>
          </w:rPr>
          <w:t>Lusky.katy@Epa.gov</w:t>
        </w:r>
      </w:hyperlink>
      <w:r w:rsidR="00D07DBA" w:rsidRPr="00F80B87">
        <w:rPr>
          <w:sz w:val="22"/>
          <w:szCs w:val="22"/>
        </w:rPr>
        <w:t xml:space="preserve"> </w:t>
      </w:r>
    </w:p>
    <w:p w:rsidR="00771EBE" w:rsidRPr="00F80B87" w:rsidRDefault="00771EBE" w:rsidP="00771EBE">
      <w:pPr>
        <w:tabs>
          <w:tab w:val="left" w:pos="-720"/>
          <w:tab w:val="left" w:pos="4320"/>
        </w:tabs>
        <w:outlineLvl w:val="0"/>
        <w:rPr>
          <w:sz w:val="22"/>
          <w:szCs w:val="22"/>
        </w:rPr>
      </w:pPr>
      <w:r w:rsidRPr="00F80B87">
        <w:rPr>
          <w:sz w:val="22"/>
          <w:szCs w:val="22"/>
        </w:rPr>
        <w:t xml:space="preserve">Lynn Scearce, DEP OPC:  </w:t>
      </w:r>
      <w:hyperlink r:id="rId19" w:history="1">
        <w:r w:rsidRPr="00F80B87">
          <w:rPr>
            <w:color w:val="0000FF" w:themeColor="hyperlink"/>
            <w:sz w:val="22"/>
            <w:szCs w:val="22"/>
            <w:u w:val="single"/>
          </w:rPr>
          <w:t>lynn.scearce@dep.state.fl.us</w:t>
        </w:r>
      </w:hyperlink>
    </w:p>
    <w:p w:rsidR="006411BE" w:rsidRPr="00F80B87" w:rsidRDefault="00771EBE" w:rsidP="00771EBE">
      <w:pPr>
        <w:tabs>
          <w:tab w:val="left" w:pos="-720"/>
          <w:tab w:val="left" w:pos="4320"/>
        </w:tabs>
        <w:outlineLvl w:val="0"/>
        <w:rPr>
          <w:sz w:val="22"/>
          <w:szCs w:val="22"/>
        </w:rPr>
      </w:pPr>
      <w:r w:rsidRPr="00F80B87">
        <w:rPr>
          <w:sz w:val="22"/>
          <w:szCs w:val="22"/>
        </w:rPr>
        <w:t xml:space="preserve">Joy Ezell:  </w:t>
      </w:r>
      <w:hyperlink r:id="rId20" w:tgtFrame="_blank" w:history="1">
        <w:r w:rsidRPr="00F80B87">
          <w:rPr>
            <w:color w:val="0000FF"/>
            <w:sz w:val="22"/>
            <w:szCs w:val="22"/>
            <w:u w:val="single"/>
          </w:rPr>
          <w:t>hopeforcleanwater@yahoo.com</w:t>
        </w:r>
      </w:hyperlink>
      <w:r w:rsidRPr="00F80B87">
        <w:rPr>
          <w:color w:val="000000"/>
          <w:sz w:val="22"/>
          <w:szCs w:val="22"/>
        </w:rPr>
        <w:t xml:space="preserve">  </w:t>
      </w:r>
    </w:p>
    <w:p w:rsidR="009C39C4" w:rsidRPr="009C39C4" w:rsidRDefault="009C39C4" w:rsidP="009C39C4">
      <w:pPr>
        <w:tabs>
          <w:tab w:val="left" w:pos="-720"/>
          <w:tab w:val="left" w:pos="4320"/>
        </w:tabs>
        <w:spacing w:before="240" w:after="120"/>
        <w:ind w:left="4320"/>
        <w:outlineLvl w:val="0"/>
        <w:rPr>
          <w:sz w:val="22"/>
        </w:rPr>
      </w:pPr>
      <w:r w:rsidRPr="009C39C4">
        <w:rPr>
          <w:sz w:val="22"/>
        </w:rPr>
        <w:t>Clerk Stamp</w:t>
      </w:r>
    </w:p>
    <w:p w:rsidR="009C39C4" w:rsidRPr="009C39C4" w:rsidRDefault="009C39C4" w:rsidP="009C39C4">
      <w:pPr>
        <w:tabs>
          <w:tab w:val="left" w:pos="-720"/>
          <w:tab w:val="left" w:pos="0"/>
          <w:tab w:val="left" w:pos="4320"/>
        </w:tabs>
        <w:ind w:left="4320"/>
        <w:outlineLvl w:val="0"/>
        <w:rPr>
          <w:sz w:val="22"/>
        </w:rPr>
      </w:pPr>
      <w:r w:rsidRPr="009C39C4">
        <w:rPr>
          <w:b/>
          <w:sz w:val="22"/>
        </w:rPr>
        <w:t>FILING AND ACKNOWLEDGMENT FILED</w:t>
      </w:r>
      <w:r w:rsidRPr="009C39C4">
        <w:rPr>
          <w:sz w:val="22"/>
        </w:rPr>
        <w:t>, on this date, pursuant to Section 120.52(7), Florida Statutes, with the designated agency clerk, receipt of which is hereby acknowledged.</w:t>
      </w:r>
    </w:p>
    <w:p w:rsidR="003D0AD0" w:rsidRPr="00AB07E4" w:rsidRDefault="003D0AD0" w:rsidP="003D0AD0">
      <w:pPr>
        <w:ind w:left="4320"/>
        <w:rPr>
          <w:caps/>
          <w:sz w:val="22"/>
        </w:rPr>
      </w:pPr>
    </w:p>
    <w:p w:rsidR="009C39C4" w:rsidRPr="009C39C4" w:rsidRDefault="009C39C4" w:rsidP="009C39C4">
      <w:pPr>
        <w:tabs>
          <w:tab w:val="left" w:pos="-720"/>
          <w:tab w:val="left" w:pos="4320"/>
        </w:tabs>
        <w:ind w:left="4320"/>
        <w:rPr>
          <w:sz w:val="22"/>
        </w:rPr>
      </w:pPr>
    </w:p>
    <w:p w:rsidR="009C39C4" w:rsidRDefault="00314EF7" w:rsidP="009C39C4">
      <w:pPr>
        <w:tabs>
          <w:tab w:val="left" w:pos="-720"/>
          <w:tab w:val="left" w:pos="4320"/>
        </w:tabs>
        <w:ind w:left="4320"/>
        <w:rPr>
          <w:sz w:val="22"/>
        </w:rPr>
      </w:pPr>
      <w:r w:rsidRPr="00314EF7">
        <w:rPr>
          <w:sz w:val="22"/>
          <w:highlight w:val="yellow"/>
        </w:rPr>
        <w:t>(DRAFT)</w:t>
      </w:r>
    </w:p>
    <w:p w:rsidR="00314EF7" w:rsidRPr="009C39C4" w:rsidRDefault="00314EF7" w:rsidP="009C39C4">
      <w:pPr>
        <w:tabs>
          <w:tab w:val="left" w:pos="-720"/>
          <w:tab w:val="left" w:pos="4320"/>
        </w:tabs>
        <w:ind w:left="4320"/>
        <w:rPr>
          <w:sz w:val="22"/>
        </w:rPr>
      </w:pPr>
    </w:p>
    <w:p w:rsidR="009C39C4" w:rsidRPr="009C39C4" w:rsidRDefault="009C39C4" w:rsidP="009C39C4">
      <w:pPr>
        <w:tabs>
          <w:tab w:val="left" w:pos="-720"/>
          <w:tab w:val="left" w:pos="4320"/>
        </w:tabs>
        <w:ind w:left="4320"/>
        <w:rPr>
          <w:sz w:val="22"/>
        </w:rPr>
      </w:pPr>
    </w:p>
    <w:p w:rsidR="009C39C4" w:rsidRPr="009C39C4" w:rsidRDefault="009C39C4" w:rsidP="009C39C4">
      <w:pPr>
        <w:numPr>
          <w:ilvl w:val="12"/>
          <w:numId w:val="0"/>
        </w:numPr>
        <w:tabs>
          <w:tab w:val="left" w:pos="8280"/>
        </w:tabs>
        <w:ind w:left="4320"/>
        <w:rPr>
          <w:noProof/>
          <w:sz w:val="22"/>
        </w:rPr>
      </w:pPr>
    </w:p>
    <w:p w:rsidR="006A3756" w:rsidRPr="00B72F48" w:rsidRDefault="006A3756" w:rsidP="006A3756">
      <w:pPr>
        <w:tabs>
          <w:tab w:val="left" w:pos="-720"/>
          <w:tab w:val="left" w:pos="8550"/>
        </w:tabs>
        <w:rPr>
          <w:sz w:val="22"/>
          <w:szCs w:val="22"/>
        </w:rPr>
      </w:pPr>
    </w:p>
    <w:p w:rsidR="005C7CCE" w:rsidRPr="00B72F48" w:rsidRDefault="005C7CCE" w:rsidP="00774D0D">
      <w:pPr>
        <w:spacing w:after="120"/>
        <w:rPr>
          <w:b/>
          <w:caps/>
          <w:sz w:val="22"/>
          <w:szCs w:val="22"/>
        </w:rPr>
        <w:sectPr w:rsidR="005C7CCE" w:rsidRPr="00B72F48" w:rsidSect="00084288">
          <w:headerReference w:type="even" r:id="rId21"/>
          <w:headerReference w:type="default" r:id="rId22"/>
          <w:footerReference w:type="default" r:id="rId23"/>
          <w:headerReference w:type="first" r:id="rId24"/>
          <w:pgSz w:w="12240" w:h="15840" w:code="1"/>
          <w:pgMar w:top="1440" w:right="1440" w:bottom="1080" w:left="1440" w:header="720" w:footer="288" w:gutter="0"/>
          <w:cols w:space="720"/>
          <w:docGrid w:linePitch="272"/>
        </w:sectPr>
      </w:pPr>
    </w:p>
    <w:p w:rsidR="00B97CF7" w:rsidRPr="00B72F48" w:rsidRDefault="00B97CF7" w:rsidP="00774D0D">
      <w:pPr>
        <w:pStyle w:val="BodyText3"/>
        <w:numPr>
          <w:ilvl w:val="12"/>
          <w:numId w:val="0"/>
        </w:numPr>
        <w:jc w:val="left"/>
        <w:rPr>
          <w:b/>
          <w:szCs w:val="22"/>
        </w:rPr>
      </w:pPr>
      <w:r w:rsidRPr="00B72F48">
        <w:rPr>
          <w:b/>
          <w:szCs w:val="22"/>
        </w:rPr>
        <w:lastRenderedPageBreak/>
        <w:t>PROPOSED PROJECT</w:t>
      </w:r>
    </w:p>
    <w:p w:rsidR="00314EF7" w:rsidRDefault="00314EF7" w:rsidP="00FE57C2">
      <w:pPr>
        <w:spacing w:after="120"/>
        <w:rPr>
          <w:sz w:val="22"/>
          <w:szCs w:val="22"/>
        </w:rPr>
      </w:pPr>
      <w:r w:rsidRPr="00314EF7">
        <w:rPr>
          <w:sz w:val="22"/>
          <w:szCs w:val="22"/>
        </w:rPr>
        <w:t xml:space="preserve">INEOS New Planet BioEnergy, LLC (INPB) is operating the Indian River County BioEnergy (INEOS Bio) facility to produce ethanol from a biomass feedstock consisting of mostly vegetative yard waste, clean woody biomass, construction and demolition (C&amp;D) debris and municipal solid waste (MSW). </w:t>
      </w:r>
      <w:r w:rsidR="008F23F2">
        <w:rPr>
          <w:sz w:val="22"/>
          <w:szCs w:val="22"/>
        </w:rPr>
        <w:t>C</w:t>
      </w:r>
      <w:r w:rsidR="008F23F2" w:rsidRPr="008F23F2">
        <w:rPr>
          <w:sz w:val="22"/>
          <w:szCs w:val="22"/>
        </w:rPr>
        <w:t xml:space="preserve">onstruction of the facility has been completed with the facility operating at a minimal level and </w:t>
      </w:r>
      <w:r w:rsidR="00E23DF3" w:rsidRPr="008F23F2">
        <w:rPr>
          <w:sz w:val="22"/>
          <w:szCs w:val="22"/>
        </w:rPr>
        <w:t xml:space="preserve">currently </w:t>
      </w:r>
      <w:r w:rsidR="008F23F2" w:rsidRPr="008F23F2">
        <w:rPr>
          <w:sz w:val="22"/>
          <w:szCs w:val="22"/>
        </w:rPr>
        <w:t xml:space="preserve">not utilizing MSW as a feedstock.  </w:t>
      </w:r>
    </w:p>
    <w:p w:rsidR="008F23F2" w:rsidRDefault="008F23F2" w:rsidP="008F23F2">
      <w:pPr>
        <w:spacing w:after="120"/>
        <w:rPr>
          <w:sz w:val="22"/>
          <w:szCs w:val="22"/>
        </w:rPr>
      </w:pPr>
      <w:r w:rsidRPr="008F23F2">
        <w:rPr>
          <w:sz w:val="22"/>
          <w:szCs w:val="22"/>
        </w:rPr>
        <w:t xml:space="preserve">The INEOS Bio ethanol technology process </w:t>
      </w:r>
      <w:r w:rsidR="00E23DF3">
        <w:rPr>
          <w:sz w:val="22"/>
          <w:szCs w:val="22"/>
        </w:rPr>
        <w:t>gasifies</w:t>
      </w:r>
      <w:r w:rsidRPr="008F23F2">
        <w:rPr>
          <w:sz w:val="22"/>
          <w:szCs w:val="22"/>
        </w:rPr>
        <w:t xml:space="preserve"> the biomass feedstock.  The organic material </w:t>
      </w:r>
      <w:r w:rsidR="00E23DF3">
        <w:rPr>
          <w:sz w:val="22"/>
          <w:szCs w:val="22"/>
        </w:rPr>
        <w:t>is</w:t>
      </w:r>
      <w:r w:rsidRPr="008F23F2">
        <w:rPr>
          <w:sz w:val="22"/>
          <w:szCs w:val="22"/>
        </w:rPr>
        <w:t xml:space="preserve"> not be directly combusted; instead, oxygen </w:t>
      </w:r>
      <w:r w:rsidR="00E23DF3">
        <w:rPr>
          <w:sz w:val="22"/>
          <w:szCs w:val="22"/>
        </w:rPr>
        <w:t>is</w:t>
      </w:r>
      <w:r w:rsidRPr="008F23F2">
        <w:rPr>
          <w:sz w:val="22"/>
          <w:szCs w:val="22"/>
        </w:rPr>
        <w:t xml:space="preserve"> supplied to the gasifier which converts the feed material into a synthetic gas (syngas) consisting of carbon monoxide (CO), carbon dioxide (CO</w:t>
      </w:r>
      <w:r w:rsidRPr="008F23F2">
        <w:rPr>
          <w:sz w:val="22"/>
          <w:szCs w:val="22"/>
          <w:vertAlign w:val="subscript"/>
        </w:rPr>
        <w:t>2</w:t>
      </w:r>
      <w:r w:rsidRPr="008F23F2">
        <w:rPr>
          <w:sz w:val="22"/>
          <w:szCs w:val="22"/>
        </w:rPr>
        <w:t>), hydrogen (H</w:t>
      </w:r>
      <w:r w:rsidRPr="008F23F2">
        <w:rPr>
          <w:sz w:val="22"/>
          <w:szCs w:val="22"/>
          <w:vertAlign w:val="subscript"/>
        </w:rPr>
        <w:t>2</w:t>
      </w:r>
      <w:r w:rsidRPr="008F23F2">
        <w:rPr>
          <w:sz w:val="22"/>
          <w:szCs w:val="22"/>
        </w:rPr>
        <w:t>) and other hydrocarbons.</w:t>
      </w:r>
      <w:r>
        <w:rPr>
          <w:sz w:val="22"/>
          <w:szCs w:val="22"/>
        </w:rPr>
        <w:t xml:space="preserve">  </w:t>
      </w:r>
      <w:r w:rsidRPr="008F23F2">
        <w:rPr>
          <w:sz w:val="22"/>
          <w:szCs w:val="22"/>
        </w:rPr>
        <w:t xml:space="preserve">Under most circumstances, this syngas </w:t>
      </w:r>
      <w:r w:rsidR="00E23DF3">
        <w:rPr>
          <w:sz w:val="22"/>
          <w:szCs w:val="22"/>
        </w:rPr>
        <w:t>is</w:t>
      </w:r>
      <w:r w:rsidRPr="008F23F2">
        <w:rPr>
          <w:sz w:val="22"/>
          <w:szCs w:val="22"/>
        </w:rPr>
        <w:t xml:space="preserve"> not directly combusted.  It </w:t>
      </w:r>
      <w:r w:rsidR="00E23DF3">
        <w:rPr>
          <w:sz w:val="22"/>
          <w:szCs w:val="22"/>
        </w:rPr>
        <w:t>is</w:t>
      </w:r>
      <w:r w:rsidRPr="008F23F2">
        <w:rPr>
          <w:sz w:val="22"/>
          <w:szCs w:val="22"/>
        </w:rPr>
        <w:t xml:space="preserve"> cleaned and cooled and then fed into a fermentation system where proprietary bacterial metabolic action converts the syngas into ethanol.  The ethanol </w:t>
      </w:r>
      <w:r w:rsidR="00E23DF3">
        <w:rPr>
          <w:sz w:val="22"/>
          <w:szCs w:val="22"/>
        </w:rPr>
        <w:t>is</w:t>
      </w:r>
      <w:r w:rsidRPr="008F23F2">
        <w:rPr>
          <w:sz w:val="22"/>
          <w:szCs w:val="22"/>
        </w:rPr>
        <w:t xml:space="preserve"> then distilled, dehydrated, denatured, stored and loaded into dedicated ethanol tanker trucks for shipment offsite.  </w:t>
      </w:r>
    </w:p>
    <w:p w:rsidR="008F23F2" w:rsidRPr="008F23F2" w:rsidRDefault="00E06F04" w:rsidP="008F23F2">
      <w:pPr>
        <w:spacing w:after="120"/>
        <w:rPr>
          <w:sz w:val="22"/>
          <w:szCs w:val="22"/>
        </w:rPr>
      </w:pPr>
      <w:r w:rsidRPr="00C615A4">
        <w:rPr>
          <w:sz w:val="22"/>
          <w:szCs w:val="22"/>
        </w:rPr>
        <w:t xml:space="preserve">This </w:t>
      </w:r>
      <w:r w:rsidR="00B97CF7" w:rsidRPr="00C615A4">
        <w:rPr>
          <w:sz w:val="22"/>
          <w:szCs w:val="22"/>
        </w:rPr>
        <w:t xml:space="preserve">project is </w:t>
      </w:r>
      <w:r w:rsidR="00362168" w:rsidRPr="00C615A4">
        <w:rPr>
          <w:sz w:val="22"/>
          <w:szCs w:val="22"/>
        </w:rPr>
        <w:t xml:space="preserve">for </w:t>
      </w:r>
      <w:r w:rsidR="00B97CF7" w:rsidRPr="00C615A4">
        <w:rPr>
          <w:sz w:val="22"/>
          <w:szCs w:val="22"/>
        </w:rPr>
        <w:t xml:space="preserve">the </w:t>
      </w:r>
      <w:r w:rsidR="00B24ECE" w:rsidRPr="00C615A4">
        <w:rPr>
          <w:sz w:val="22"/>
          <w:szCs w:val="22"/>
        </w:rPr>
        <w:t>modification of a previously issued</w:t>
      </w:r>
      <w:r w:rsidR="004C13DC" w:rsidRPr="00C615A4">
        <w:rPr>
          <w:sz w:val="22"/>
          <w:szCs w:val="22"/>
        </w:rPr>
        <w:t xml:space="preserve"> air</w:t>
      </w:r>
      <w:r w:rsidR="00B24ECE" w:rsidRPr="00C615A4">
        <w:rPr>
          <w:sz w:val="22"/>
          <w:szCs w:val="22"/>
        </w:rPr>
        <w:t xml:space="preserve"> </w:t>
      </w:r>
      <w:r w:rsidR="00B97CF7" w:rsidRPr="00C615A4">
        <w:rPr>
          <w:sz w:val="22"/>
          <w:szCs w:val="22"/>
        </w:rPr>
        <w:t xml:space="preserve">construction </w:t>
      </w:r>
      <w:r w:rsidR="00B24ECE" w:rsidRPr="00C615A4">
        <w:rPr>
          <w:sz w:val="22"/>
          <w:szCs w:val="22"/>
        </w:rPr>
        <w:t>permit</w:t>
      </w:r>
      <w:r w:rsidR="00E23DF3">
        <w:rPr>
          <w:sz w:val="22"/>
          <w:szCs w:val="22"/>
        </w:rPr>
        <w:t xml:space="preserve"> (Permit No. 0610096-004-AC)</w:t>
      </w:r>
      <w:r w:rsidR="00B24ECE" w:rsidRPr="00C615A4">
        <w:rPr>
          <w:sz w:val="22"/>
          <w:szCs w:val="22"/>
        </w:rPr>
        <w:t xml:space="preserve"> for </w:t>
      </w:r>
      <w:r w:rsidR="00B97CF7" w:rsidRPr="00C615A4">
        <w:rPr>
          <w:sz w:val="22"/>
          <w:szCs w:val="22"/>
        </w:rPr>
        <w:t xml:space="preserve">a </w:t>
      </w:r>
      <w:r w:rsidR="00362168" w:rsidRPr="00C615A4">
        <w:rPr>
          <w:sz w:val="22"/>
          <w:szCs w:val="22"/>
        </w:rPr>
        <w:t>waste</w:t>
      </w:r>
      <w:r w:rsidR="001B5DC4" w:rsidRPr="00C615A4">
        <w:rPr>
          <w:sz w:val="22"/>
          <w:szCs w:val="22"/>
        </w:rPr>
        <w:t xml:space="preserve"> biomass</w:t>
      </w:r>
      <w:r w:rsidR="00362168" w:rsidRPr="00C615A4">
        <w:rPr>
          <w:sz w:val="22"/>
          <w:szCs w:val="22"/>
        </w:rPr>
        <w:t>-to-</w:t>
      </w:r>
      <w:r w:rsidR="00B97CF7" w:rsidRPr="00C615A4">
        <w:rPr>
          <w:sz w:val="22"/>
          <w:szCs w:val="22"/>
        </w:rPr>
        <w:t>ethano</w:t>
      </w:r>
      <w:r w:rsidR="00362168" w:rsidRPr="00C615A4">
        <w:rPr>
          <w:sz w:val="22"/>
          <w:szCs w:val="22"/>
        </w:rPr>
        <w:t>l production facility</w:t>
      </w:r>
      <w:r w:rsidR="00BA637A" w:rsidRPr="00C615A4">
        <w:rPr>
          <w:sz w:val="22"/>
          <w:szCs w:val="22"/>
        </w:rPr>
        <w:t xml:space="preserve">.  </w:t>
      </w:r>
      <w:r w:rsidR="008F23F2" w:rsidRPr="008F23F2">
        <w:rPr>
          <w:sz w:val="22"/>
          <w:szCs w:val="22"/>
        </w:rPr>
        <w:t xml:space="preserve">According to INPB, the gasification of vegetative matter produces low levels of hydrogen cyanide (HCN) in the syngas of between 15 and 200 parts per million (ppm) depending on the operating conditions in the gasifier.  In general, a higher gasifier temperature is required to achieve a lower HCN concentration.  However, operating the gasifier at a very high temperature may lead to equipment unreliability, poor availability and high maintenance costs.  The HCN in the syngas is toxic to the bio-organisms in the fermentation process and INPB has determined through pilot scale testing that HCN at a level of 15 ppm is too high for the bio-organisms in the fermentation process to survive.  It has been determined that the maximum HCN concentration for bio-organisms survival is less than 10 ppm with levels of less than 1 ppm HCN projected to be required for the fermentation bio-organisms to survive and to reliably meet the project design targets.  Consequently, </w:t>
      </w:r>
      <w:r w:rsidR="008F23F2">
        <w:rPr>
          <w:sz w:val="22"/>
          <w:szCs w:val="22"/>
        </w:rPr>
        <w:t>this project</w:t>
      </w:r>
      <w:r w:rsidR="008F23F2" w:rsidRPr="008F23F2">
        <w:rPr>
          <w:sz w:val="22"/>
          <w:szCs w:val="22"/>
        </w:rPr>
        <w:t xml:space="preserve"> authorizes</w:t>
      </w:r>
      <w:r w:rsidR="008F23F2">
        <w:rPr>
          <w:sz w:val="22"/>
          <w:szCs w:val="22"/>
        </w:rPr>
        <w:t xml:space="preserve"> INPB</w:t>
      </w:r>
      <w:r w:rsidR="008F23F2" w:rsidRPr="008F23F2">
        <w:rPr>
          <w:sz w:val="22"/>
          <w:szCs w:val="22"/>
        </w:rPr>
        <w:t xml:space="preserve"> </w:t>
      </w:r>
      <w:r w:rsidR="008F23F2">
        <w:rPr>
          <w:sz w:val="22"/>
          <w:szCs w:val="22"/>
        </w:rPr>
        <w:t xml:space="preserve">to </w:t>
      </w:r>
      <w:r w:rsidR="008F23F2" w:rsidRPr="008F23F2">
        <w:rPr>
          <w:sz w:val="22"/>
          <w:szCs w:val="22"/>
        </w:rPr>
        <w:t xml:space="preserve">construct and operate a wet scrubber to remove the HCN from the syngas after the gasification process at the INEOS Bio facility.  This additional cleanup system will reduce the HCN concentration in the syngas to a level that is not harmful to the bio-organisms used in the fermentation process.  </w:t>
      </w:r>
    </w:p>
    <w:p w:rsidR="00B97CF7" w:rsidRDefault="00B97CF7" w:rsidP="00361D41">
      <w:pPr>
        <w:spacing w:after="120"/>
        <w:rPr>
          <w:sz w:val="22"/>
          <w:szCs w:val="22"/>
        </w:rPr>
      </w:pPr>
      <w:r w:rsidRPr="00C615A4">
        <w:rPr>
          <w:sz w:val="22"/>
          <w:szCs w:val="22"/>
        </w:rPr>
        <w:t xml:space="preserve">This project </w:t>
      </w:r>
      <w:r w:rsidR="00B84B79" w:rsidRPr="00C615A4">
        <w:rPr>
          <w:sz w:val="22"/>
          <w:szCs w:val="22"/>
        </w:rPr>
        <w:t>consist</w:t>
      </w:r>
      <w:r w:rsidR="00A86F85" w:rsidRPr="00C615A4">
        <w:rPr>
          <w:sz w:val="22"/>
          <w:szCs w:val="22"/>
        </w:rPr>
        <w:t>s</w:t>
      </w:r>
      <w:r w:rsidR="00B84B79" w:rsidRPr="00C615A4">
        <w:rPr>
          <w:sz w:val="22"/>
          <w:szCs w:val="22"/>
        </w:rPr>
        <w:t xml:space="preserve"> of</w:t>
      </w:r>
      <w:r w:rsidRPr="00C615A4">
        <w:rPr>
          <w:sz w:val="22"/>
          <w:szCs w:val="22"/>
        </w:rPr>
        <w:t xml:space="preserve"> the following emissions units</w:t>
      </w:r>
      <w:r w:rsidR="00082613" w:rsidRPr="00C615A4">
        <w:rPr>
          <w:sz w:val="22"/>
          <w:szCs w:val="22"/>
        </w:rPr>
        <w:t xml:space="preserve"> (EU)</w:t>
      </w:r>
      <w:r w:rsidRPr="00C615A4">
        <w:rPr>
          <w:sz w:val="22"/>
          <w:szCs w:val="22"/>
        </w:rPr>
        <w:t>.</w:t>
      </w:r>
      <w:r w:rsidR="00934F05" w:rsidRPr="00C615A4">
        <w:rPr>
          <w:sz w:val="22"/>
          <w:szCs w:val="22"/>
        </w:rPr>
        <w:t xml:space="preserve">  </w:t>
      </w:r>
      <w:r w:rsidR="008F23F2">
        <w:rPr>
          <w:sz w:val="22"/>
          <w:szCs w:val="22"/>
        </w:rPr>
        <w:t xml:space="preserve">The wet scrubber installation will affect EU 003 the </w:t>
      </w:r>
      <w:r w:rsidR="008F23F2" w:rsidRPr="008F23F2">
        <w:rPr>
          <w:sz w:val="22"/>
          <w:szCs w:val="22"/>
        </w:rPr>
        <w:t>Gasification, Fermentation and Distillation Systems</w:t>
      </w:r>
      <w:r w:rsidR="008F23F2">
        <w:rPr>
          <w:sz w:val="22"/>
          <w:szCs w:val="22"/>
        </w:rPr>
        <w:t xml:space="preserve"> (highlighted in yellow).</w:t>
      </w:r>
    </w:p>
    <w:tbl>
      <w:tblPr>
        <w:tblW w:w="4940" w:type="pct"/>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4" w:type="dxa"/>
          <w:left w:w="115" w:type="dxa"/>
          <w:bottom w:w="14" w:type="dxa"/>
          <w:right w:w="115" w:type="dxa"/>
        </w:tblCellMar>
        <w:tblLook w:val="0000" w:firstRow="0" w:lastRow="0" w:firstColumn="0" w:lastColumn="0" w:noHBand="0" w:noVBand="0"/>
      </w:tblPr>
      <w:tblGrid>
        <w:gridCol w:w="1515"/>
        <w:gridCol w:w="7723"/>
      </w:tblGrid>
      <w:tr w:rsidR="008F23F2" w:rsidRPr="008F23F2" w:rsidTr="00F6129B">
        <w:tc>
          <w:tcPr>
            <w:tcW w:w="820" w:type="pct"/>
            <w:shd w:val="clear" w:color="auto" w:fill="DBE5F1" w:themeFill="accent1" w:themeFillTint="33"/>
            <w:vAlign w:val="center"/>
          </w:tcPr>
          <w:p w:rsidR="008F23F2" w:rsidRPr="008F23F2" w:rsidRDefault="008F23F2" w:rsidP="008F23F2">
            <w:pPr>
              <w:keepNext/>
              <w:ind w:right="-205"/>
              <w:jc w:val="center"/>
              <w:rPr>
                <w:b/>
                <w:sz w:val="22"/>
                <w:szCs w:val="22"/>
              </w:rPr>
            </w:pPr>
            <w:r w:rsidRPr="008F23F2">
              <w:rPr>
                <w:b/>
                <w:sz w:val="22"/>
                <w:szCs w:val="22"/>
              </w:rPr>
              <w:t>EU No.</w:t>
            </w:r>
          </w:p>
        </w:tc>
        <w:tc>
          <w:tcPr>
            <w:tcW w:w="4180" w:type="pct"/>
            <w:shd w:val="clear" w:color="auto" w:fill="DBE5F1" w:themeFill="accent1" w:themeFillTint="33"/>
            <w:vAlign w:val="center"/>
          </w:tcPr>
          <w:p w:rsidR="008F23F2" w:rsidRPr="008F23F2" w:rsidRDefault="008F23F2" w:rsidP="008F23F2">
            <w:pPr>
              <w:keepNext/>
              <w:jc w:val="center"/>
              <w:rPr>
                <w:sz w:val="22"/>
                <w:szCs w:val="22"/>
              </w:rPr>
            </w:pPr>
            <w:r w:rsidRPr="008F23F2">
              <w:rPr>
                <w:b/>
                <w:sz w:val="22"/>
                <w:szCs w:val="22"/>
              </w:rPr>
              <w:t>Emission Unit Description</w:t>
            </w:r>
          </w:p>
        </w:tc>
      </w:tr>
      <w:tr w:rsidR="008F23F2" w:rsidRPr="008F23F2" w:rsidTr="00F6129B">
        <w:tc>
          <w:tcPr>
            <w:tcW w:w="820" w:type="pct"/>
            <w:vAlign w:val="center"/>
          </w:tcPr>
          <w:p w:rsidR="008F23F2" w:rsidRPr="008F23F2" w:rsidRDefault="008F23F2" w:rsidP="008F23F2">
            <w:pPr>
              <w:jc w:val="center"/>
              <w:rPr>
                <w:sz w:val="22"/>
                <w:szCs w:val="22"/>
              </w:rPr>
            </w:pPr>
            <w:r w:rsidRPr="008F23F2">
              <w:rPr>
                <w:sz w:val="22"/>
                <w:szCs w:val="22"/>
              </w:rPr>
              <w:t>001</w:t>
            </w:r>
          </w:p>
        </w:tc>
        <w:tc>
          <w:tcPr>
            <w:tcW w:w="4180" w:type="pct"/>
          </w:tcPr>
          <w:p w:rsidR="008F23F2" w:rsidRPr="008F23F2" w:rsidRDefault="008F23F2" w:rsidP="008F23F2">
            <w:pPr>
              <w:rPr>
                <w:b/>
                <w:sz w:val="22"/>
                <w:szCs w:val="22"/>
              </w:rPr>
            </w:pPr>
            <w:r w:rsidRPr="008F23F2">
              <w:rPr>
                <w:sz w:val="22"/>
                <w:szCs w:val="22"/>
              </w:rPr>
              <w:t>Materials Handling Area</w:t>
            </w:r>
          </w:p>
        </w:tc>
      </w:tr>
      <w:tr w:rsidR="008F23F2" w:rsidRPr="008F23F2" w:rsidTr="00F6129B">
        <w:tc>
          <w:tcPr>
            <w:tcW w:w="820" w:type="pct"/>
            <w:vAlign w:val="center"/>
          </w:tcPr>
          <w:p w:rsidR="008F23F2" w:rsidRPr="008F23F2" w:rsidRDefault="008F23F2" w:rsidP="008F23F2">
            <w:pPr>
              <w:jc w:val="center"/>
              <w:rPr>
                <w:sz w:val="22"/>
                <w:szCs w:val="22"/>
              </w:rPr>
            </w:pPr>
            <w:r w:rsidRPr="008F23F2">
              <w:rPr>
                <w:sz w:val="22"/>
                <w:szCs w:val="22"/>
              </w:rPr>
              <w:t>002</w:t>
            </w:r>
          </w:p>
        </w:tc>
        <w:tc>
          <w:tcPr>
            <w:tcW w:w="4180" w:type="pct"/>
          </w:tcPr>
          <w:p w:rsidR="008F23F2" w:rsidRPr="008F23F2" w:rsidRDefault="008F23F2" w:rsidP="008F23F2">
            <w:pPr>
              <w:rPr>
                <w:sz w:val="22"/>
                <w:szCs w:val="22"/>
              </w:rPr>
            </w:pPr>
            <w:r w:rsidRPr="008F23F2">
              <w:rPr>
                <w:sz w:val="22"/>
                <w:szCs w:val="22"/>
              </w:rPr>
              <w:t>Feedstock Dryers No. 1 and No. 2</w:t>
            </w:r>
          </w:p>
        </w:tc>
      </w:tr>
      <w:tr w:rsidR="008F23F2" w:rsidRPr="008F23F2" w:rsidTr="008F23F2">
        <w:tc>
          <w:tcPr>
            <w:tcW w:w="820" w:type="pct"/>
            <w:shd w:val="clear" w:color="auto" w:fill="FFFF00"/>
            <w:vAlign w:val="center"/>
          </w:tcPr>
          <w:p w:rsidR="008F23F2" w:rsidRPr="008F23F2" w:rsidRDefault="008F23F2" w:rsidP="008F23F2">
            <w:pPr>
              <w:jc w:val="center"/>
              <w:rPr>
                <w:sz w:val="22"/>
                <w:szCs w:val="22"/>
              </w:rPr>
            </w:pPr>
            <w:r w:rsidRPr="008F23F2">
              <w:rPr>
                <w:sz w:val="22"/>
                <w:szCs w:val="22"/>
              </w:rPr>
              <w:t>003</w:t>
            </w:r>
          </w:p>
        </w:tc>
        <w:tc>
          <w:tcPr>
            <w:tcW w:w="4180" w:type="pct"/>
            <w:shd w:val="clear" w:color="auto" w:fill="FFFF00"/>
          </w:tcPr>
          <w:p w:rsidR="008F23F2" w:rsidRPr="008F23F2" w:rsidRDefault="008F23F2" w:rsidP="008F23F2">
            <w:pPr>
              <w:rPr>
                <w:sz w:val="22"/>
                <w:szCs w:val="22"/>
              </w:rPr>
            </w:pPr>
            <w:r w:rsidRPr="008F23F2">
              <w:rPr>
                <w:sz w:val="22"/>
                <w:szCs w:val="22"/>
              </w:rPr>
              <w:t>Gasification, Fermentation and Distillation Systems</w:t>
            </w:r>
          </w:p>
        </w:tc>
      </w:tr>
      <w:tr w:rsidR="008F23F2" w:rsidRPr="008F23F2" w:rsidTr="00F6129B">
        <w:tc>
          <w:tcPr>
            <w:tcW w:w="820" w:type="pct"/>
            <w:vAlign w:val="center"/>
          </w:tcPr>
          <w:p w:rsidR="008F23F2" w:rsidRPr="008F23F2" w:rsidRDefault="008F23F2" w:rsidP="008F23F2">
            <w:pPr>
              <w:jc w:val="center"/>
              <w:rPr>
                <w:sz w:val="22"/>
                <w:szCs w:val="22"/>
              </w:rPr>
            </w:pPr>
            <w:r w:rsidRPr="008F23F2">
              <w:rPr>
                <w:sz w:val="22"/>
                <w:szCs w:val="22"/>
              </w:rPr>
              <w:t>004</w:t>
            </w:r>
          </w:p>
        </w:tc>
        <w:tc>
          <w:tcPr>
            <w:tcW w:w="4180" w:type="pct"/>
          </w:tcPr>
          <w:p w:rsidR="008F23F2" w:rsidRPr="008F23F2" w:rsidRDefault="008F23F2" w:rsidP="008F23F2">
            <w:pPr>
              <w:rPr>
                <w:sz w:val="22"/>
                <w:szCs w:val="22"/>
              </w:rPr>
            </w:pPr>
            <w:r w:rsidRPr="008F23F2">
              <w:rPr>
                <w:sz w:val="22"/>
                <w:szCs w:val="22"/>
              </w:rPr>
              <w:t>Distillation Unit Fugitive Emissions</w:t>
            </w:r>
          </w:p>
        </w:tc>
      </w:tr>
      <w:tr w:rsidR="008F23F2" w:rsidRPr="008F23F2" w:rsidTr="00F6129B">
        <w:tc>
          <w:tcPr>
            <w:tcW w:w="820" w:type="pct"/>
            <w:vAlign w:val="center"/>
          </w:tcPr>
          <w:p w:rsidR="008F23F2" w:rsidRPr="008F23F2" w:rsidRDefault="008F23F2" w:rsidP="008F23F2">
            <w:pPr>
              <w:jc w:val="center"/>
              <w:rPr>
                <w:sz w:val="22"/>
                <w:szCs w:val="22"/>
              </w:rPr>
            </w:pPr>
            <w:r w:rsidRPr="008F23F2">
              <w:rPr>
                <w:sz w:val="22"/>
                <w:szCs w:val="22"/>
              </w:rPr>
              <w:t>006</w:t>
            </w:r>
          </w:p>
        </w:tc>
        <w:tc>
          <w:tcPr>
            <w:tcW w:w="4180" w:type="pct"/>
          </w:tcPr>
          <w:p w:rsidR="008F23F2" w:rsidRPr="008F23F2" w:rsidRDefault="008F23F2" w:rsidP="008F23F2">
            <w:pPr>
              <w:rPr>
                <w:sz w:val="22"/>
                <w:szCs w:val="22"/>
              </w:rPr>
            </w:pPr>
            <w:r w:rsidRPr="008F23F2">
              <w:rPr>
                <w:sz w:val="22"/>
                <w:szCs w:val="22"/>
              </w:rPr>
              <w:t>Vent Gas Boiler</w:t>
            </w:r>
          </w:p>
        </w:tc>
      </w:tr>
      <w:tr w:rsidR="008F23F2" w:rsidRPr="008F23F2" w:rsidTr="00F6129B">
        <w:tc>
          <w:tcPr>
            <w:tcW w:w="820" w:type="pct"/>
            <w:vAlign w:val="center"/>
          </w:tcPr>
          <w:p w:rsidR="008F23F2" w:rsidRPr="008F23F2" w:rsidRDefault="008F23F2" w:rsidP="008F23F2">
            <w:pPr>
              <w:jc w:val="center"/>
              <w:rPr>
                <w:sz w:val="22"/>
                <w:szCs w:val="22"/>
              </w:rPr>
            </w:pPr>
            <w:r w:rsidRPr="008F23F2">
              <w:rPr>
                <w:sz w:val="22"/>
                <w:szCs w:val="22"/>
              </w:rPr>
              <w:t>007</w:t>
            </w:r>
          </w:p>
        </w:tc>
        <w:tc>
          <w:tcPr>
            <w:tcW w:w="4180" w:type="pct"/>
          </w:tcPr>
          <w:p w:rsidR="008F23F2" w:rsidRPr="008F23F2" w:rsidRDefault="008F23F2" w:rsidP="008F23F2">
            <w:pPr>
              <w:rPr>
                <w:sz w:val="22"/>
                <w:szCs w:val="22"/>
              </w:rPr>
            </w:pPr>
            <w:r w:rsidRPr="008F23F2">
              <w:rPr>
                <w:sz w:val="22"/>
                <w:szCs w:val="22"/>
              </w:rPr>
              <w:t>Tank Farm</w:t>
            </w:r>
          </w:p>
        </w:tc>
      </w:tr>
      <w:tr w:rsidR="008F23F2" w:rsidRPr="008F23F2" w:rsidTr="00F6129B">
        <w:tc>
          <w:tcPr>
            <w:tcW w:w="820" w:type="pct"/>
            <w:vAlign w:val="center"/>
          </w:tcPr>
          <w:p w:rsidR="008F23F2" w:rsidRPr="008F23F2" w:rsidRDefault="008F23F2" w:rsidP="008F23F2">
            <w:pPr>
              <w:jc w:val="center"/>
              <w:rPr>
                <w:sz w:val="22"/>
                <w:szCs w:val="22"/>
              </w:rPr>
            </w:pPr>
            <w:r w:rsidRPr="008F23F2">
              <w:rPr>
                <w:sz w:val="22"/>
                <w:szCs w:val="22"/>
              </w:rPr>
              <w:t>008</w:t>
            </w:r>
          </w:p>
        </w:tc>
        <w:tc>
          <w:tcPr>
            <w:tcW w:w="4180" w:type="pct"/>
          </w:tcPr>
          <w:p w:rsidR="008F23F2" w:rsidRPr="008F23F2" w:rsidRDefault="008F23F2" w:rsidP="008F23F2">
            <w:pPr>
              <w:rPr>
                <w:bCs/>
                <w:sz w:val="22"/>
                <w:szCs w:val="22"/>
              </w:rPr>
            </w:pPr>
            <w:r w:rsidRPr="008F23F2">
              <w:rPr>
                <w:sz w:val="22"/>
                <w:szCs w:val="22"/>
              </w:rPr>
              <w:t>Loadout Flare</w:t>
            </w:r>
          </w:p>
        </w:tc>
      </w:tr>
      <w:tr w:rsidR="008F23F2" w:rsidRPr="008F23F2" w:rsidTr="00F6129B">
        <w:tc>
          <w:tcPr>
            <w:tcW w:w="820" w:type="pct"/>
            <w:shd w:val="clear" w:color="auto" w:fill="auto"/>
            <w:vAlign w:val="center"/>
          </w:tcPr>
          <w:p w:rsidR="008F23F2" w:rsidRPr="008F23F2" w:rsidRDefault="008F23F2" w:rsidP="008F23F2">
            <w:pPr>
              <w:jc w:val="center"/>
              <w:rPr>
                <w:sz w:val="22"/>
                <w:szCs w:val="22"/>
              </w:rPr>
            </w:pPr>
            <w:r w:rsidRPr="008F23F2">
              <w:rPr>
                <w:sz w:val="22"/>
                <w:szCs w:val="22"/>
              </w:rPr>
              <w:t>010</w:t>
            </w:r>
          </w:p>
        </w:tc>
        <w:tc>
          <w:tcPr>
            <w:tcW w:w="4180" w:type="pct"/>
            <w:shd w:val="clear" w:color="auto" w:fill="auto"/>
          </w:tcPr>
          <w:p w:rsidR="008F23F2" w:rsidRPr="008F23F2" w:rsidRDefault="008F23F2" w:rsidP="008F23F2">
            <w:pPr>
              <w:rPr>
                <w:sz w:val="22"/>
                <w:szCs w:val="22"/>
              </w:rPr>
            </w:pPr>
            <w:r w:rsidRPr="008F23F2">
              <w:rPr>
                <w:sz w:val="22"/>
                <w:szCs w:val="22"/>
              </w:rPr>
              <w:t>Syngas Flare</w:t>
            </w:r>
          </w:p>
        </w:tc>
      </w:tr>
      <w:tr w:rsidR="008F23F2" w:rsidRPr="008F23F2" w:rsidTr="00F6129B">
        <w:tc>
          <w:tcPr>
            <w:tcW w:w="820" w:type="pct"/>
            <w:shd w:val="clear" w:color="auto" w:fill="auto"/>
            <w:vAlign w:val="center"/>
          </w:tcPr>
          <w:p w:rsidR="008F23F2" w:rsidRPr="008F23F2" w:rsidRDefault="008F23F2" w:rsidP="008F23F2">
            <w:pPr>
              <w:jc w:val="center"/>
              <w:rPr>
                <w:sz w:val="22"/>
                <w:szCs w:val="22"/>
              </w:rPr>
            </w:pPr>
            <w:r w:rsidRPr="008F23F2">
              <w:rPr>
                <w:sz w:val="22"/>
                <w:szCs w:val="22"/>
              </w:rPr>
              <w:t>011</w:t>
            </w:r>
          </w:p>
        </w:tc>
        <w:tc>
          <w:tcPr>
            <w:tcW w:w="4180" w:type="pct"/>
            <w:shd w:val="clear" w:color="auto" w:fill="auto"/>
          </w:tcPr>
          <w:p w:rsidR="008F23F2" w:rsidRPr="008F23F2" w:rsidRDefault="008F23F2" w:rsidP="008F23F2">
            <w:pPr>
              <w:rPr>
                <w:sz w:val="22"/>
                <w:szCs w:val="22"/>
              </w:rPr>
            </w:pPr>
            <w:r w:rsidRPr="008F23F2">
              <w:rPr>
                <w:sz w:val="22"/>
                <w:szCs w:val="22"/>
              </w:rPr>
              <w:t xml:space="preserve">Emergency Equipment </w:t>
            </w:r>
          </w:p>
        </w:tc>
      </w:tr>
    </w:tbl>
    <w:p w:rsidR="00B97CF7" w:rsidRPr="00B72F48" w:rsidRDefault="00B97CF7" w:rsidP="008F23F2">
      <w:pPr>
        <w:pStyle w:val="Caption"/>
        <w:spacing w:before="120"/>
        <w:rPr>
          <w:szCs w:val="22"/>
        </w:rPr>
      </w:pPr>
      <w:r w:rsidRPr="00B72F48">
        <w:rPr>
          <w:szCs w:val="22"/>
        </w:rPr>
        <w:t>Facility Regulatory Classification</w:t>
      </w:r>
    </w:p>
    <w:p w:rsidR="00B97CF7" w:rsidRPr="00B72F48" w:rsidRDefault="00B97CF7" w:rsidP="00295A06">
      <w:pPr>
        <w:numPr>
          <w:ilvl w:val="0"/>
          <w:numId w:val="9"/>
        </w:numPr>
        <w:spacing w:after="60"/>
        <w:rPr>
          <w:sz w:val="22"/>
          <w:szCs w:val="22"/>
        </w:rPr>
      </w:pPr>
      <w:r w:rsidRPr="00B72F48">
        <w:rPr>
          <w:sz w:val="22"/>
          <w:szCs w:val="22"/>
        </w:rPr>
        <w:t xml:space="preserve">The facility is </w:t>
      </w:r>
      <w:r w:rsidR="00D4041D" w:rsidRPr="008F23F2">
        <w:rPr>
          <w:rFonts w:ascii="Times New Roman Bold" w:hAnsi="Times New Roman Bold"/>
          <w:b/>
          <w:sz w:val="22"/>
          <w:szCs w:val="22"/>
          <w:u w:val="single"/>
        </w:rPr>
        <w:t>not</w:t>
      </w:r>
      <w:r w:rsidR="00D4041D">
        <w:rPr>
          <w:sz w:val="22"/>
          <w:szCs w:val="22"/>
        </w:rPr>
        <w:t xml:space="preserve"> </w:t>
      </w:r>
      <w:r w:rsidRPr="00B72F48">
        <w:rPr>
          <w:sz w:val="22"/>
          <w:szCs w:val="22"/>
        </w:rPr>
        <w:t>a major source of hazardous air pollutants (HAP).</w:t>
      </w:r>
    </w:p>
    <w:p w:rsidR="00B97CF7" w:rsidRPr="00B72F48" w:rsidRDefault="00B97CF7" w:rsidP="00295A06">
      <w:pPr>
        <w:pStyle w:val="BodyText"/>
        <w:numPr>
          <w:ilvl w:val="0"/>
          <w:numId w:val="9"/>
        </w:numPr>
        <w:spacing w:after="60"/>
        <w:rPr>
          <w:sz w:val="22"/>
          <w:szCs w:val="22"/>
        </w:rPr>
      </w:pPr>
      <w:r w:rsidRPr="00B72F48">
        <w:rPr>
          <w:sz w:val="22"/>
          <w:szCs w:val="22"/>
        </w:rPr>
        <w:t xml:space="preserve">The facility </w:t>
      </w:r>
      <w:r w:rsidR="000C11A0">
        <w:rPr>
          <w:sz w:val="22"/>
          <w:szCs w:val="22"/>
        </w:rPr>
        <w:t>has no</w:t>
      </w:r>
      <w:r w:rsidRPr="00B72F48">
        <w:rPr>
          <w:sz w:val="22"/>
          <w:szCs w:val="22"/>
        </w:rPr>
        <w:t xml:space="preserve"> units subject to the acid rain provisions of the Clean Air Act.</w:t>
      </w:r>
    </w:p>
    <w:p w:rsidR="00B97CF7" w:rsidRDefault="00B97CF7" w:rsidP="00295A06">
      <w:pPr>
        <w:numPr>
          <w:ilvl w:val="0"/>
          <w:numId w:val="9"/>
        </w:numPr>
        <w:spacing w:after="60"/>
        <w:rPr>
          <w:sz w:val="22"/>
          <w:szCs w:val="22"/>
        </w:rPr>
      </w:pPr>
      <w:r w:rsidRPr="002F0907">
        <w:rPr>
          <w:sz w:val="22"/>
          <w:szCs w:val="22"/>
        </w:rPr>
        <w:t xml:space="preserve">The facility is a Title V major source of air pollution in accordance with Chapter </w:t>
      </w:r>
      <w:r w:rsidR="009352C3" w:rsidRPr="0054584B">
        <w:rPr>
          <w:sz w:val="22"/>
          <w:szCs w:val="22"/>
        </w:rPr>
        <w:t>62-</w:t>
      </w:r>
      <w:r w:rsidRPr="002F0907">
        <w:rPr>
          <w:sz w:val="22"/>
          <w:szCs w:val="22"/>
        </w:rPr>
        <w:t>213, F.A.C.</w:t>
      </w:r>
    </w:p>
    <w:p w:rsidR="00A76CA4" w:rsidRDefault="00F33AE4" w:rsidP="00295A06">
      <w:pPr>
        <w:numPr>
          <w:ilvl w:val="0"/>
          <w:numId w:val="9"/>
        </w:numPr>
        <w:spacing w:after="60"/>
        <w:rPr>
          <w:sz w:val="22"/>
          <w:szCs w:val="22"/>
        </w:rPr>
      </w:pPr>
      <w:r>
        <w:rPr>
          <w:sz w:val="22"/>
          <w:szCs w:val="22"/>
        </w:rPr>
        <w:t>The facility is not a major stationary source in accordance with Rule 62-212.400, F.A.C.</w:t>
      </w:r>
      <w:r w:rsidR="000C11A0">
        <w:rPr>
          <w:sz w:val="22"/>
          <w:szCs w:val="22"/>
        </w:rPr>
        <w:t xml:space="preserve"> (PSD).</w:t>
      </w:r>
    </w:p>
    <w:p w:rsidR="0009430B" w:rsidRPr="00C615A4" w:rsidRDefault="0009430B" w:rsidP="00295A06">
      <w:pPr>
        <w:numPr>
          <w:ilvl w:val="0"/>
          <w:numId w:val="9"/>
        </w:numPr>
        <w:spacing w:after="60"/>
        <w:rPr>
          <w:sz w:val="22"/>
          <w:szCs w:val="22"/>
        </w:rPr>
      </w:pPr>
      <w:r w:rsidRPr="00C615A4">
        <w:rPr>
          <w:sz w:val="22"/>
          <w:szCs w:val="22"/>
        </w:rPr>
        <w:lastRenderedPageBreak/>
        <w:t>The facility operates units that are subject to the New Source Performance Standards (NSPS) at 40 Code of Federal Regulations, Part 60 (40 CFR 60), and the National Emissions Standards for Hazardous Air Pollutants (NESHAP) at 40 CFR 63.</w:t>
      </w:r>
    </w:p>
    <w:p w:rsidR="0009430B" w:rsidRDefault="0009430B" w:rsidP="00406F26">
      <w:pPr>
        <w:spacing w:after="60"/>
        <w:rPr>
          <w:sz w:val="22"/>
          <w:szCs w:val="22"/>
        </w:rPr>
      </w:pPr>
    </w:p>
    <w:p w:rsidR="0009430B" w:rsidRPr="000C11A0" w:rsidRDefault="0009430B" w:rsidP="0009430B">
      <w:pPr>
        <w:spacing w:after="60"/>
        <w:ind w:left="360"/>
        <w:rPr>
          <w:sz w:val="22"/>
          <w:szCs w:val="22"/>
        </w:rPr>
        <w:sectPr w:rsidR="0009430B" w:rsidRPr="000C11A0" w:rsidSect="00084288">
          <w:headerReference w:type="even" r:id="rId25"/>
          <w:headerReference w:type="default" r:id="rId26"/>
          <w:headerReference w:type="first" r:id="rId27"/>
          <w:pgSz w:w="12240" w:h="15840" w:code="1"/>
          <w:pgMar w:top="1440" w:right="1440" w:bottom="1080" w:left="1440" w:header="720" w:footer="288" w:gutter="0"/>
          <w:cols w:space="720"/>
          <w:docGrid w:linePitch="272"/>
        </w:sectPr>
      </w:pPr>
    </w:p>
    <w:p w:rsidR="00F674ED" w:rsidRPr="00EB1C6D" w:rsidRDefault="00F674ED" w:rsidP="00295A06">
      <w:pPr>
        <w:numPr>
          <w:ilvl w:val="0"/>
          <w:numId w:val="3"/>
        </w:numPr>
        <w:tabs>
          <w:tab w:val="num" w:pos="360"/>
        </w:tabs>
        <w:spacing w:after="120"/>
        <w:ind w:left="360"/>
        <w:rPr>
          <w:sz w:val="22"/>
          <w:szCs w:val="22"/>
        </w:rPr>
      </w:pPr>
      <w:r w:rsidRPr="00EB1C6D">
        <w:rPr>
          <w:bCs/>
          <w:sz w:val="22"/>
          <w:szCs w:val="22"/>
          <w:u w:val="single"/>
        </w:rPr>
        <w:lastRenderedPageBreak/>
        <w:t>Permitting Authority</w:t>
      </w:r>
      <w:r w:rsidRPr="0054584B">
        <w:rPr>
          <w:bCs/>
          <w:sz w:val="22"/>
          <w:szCs w:val="22"/>
        </w:rPr>
        <w:t xml:space="preserve">:  The Permitting Authority for this project is </w:t>
      </w:r>
      <w:r w:rsidRPr="0054584B">
        <w:rPr>
          <w:sz w:val="22"/>
          <w:szCs w:val="22"/>
        </w:rPr>
        <w:t xml:space="preserve">the </w:t>
      </w:r>
      <w:r w:rsidR="009352C3" w:rsidRPr="0054584B">
        <w:rPr>
          <w:sz w:val="22"/>
          <w:szCs w:val="22"/>
        </w:rPr>
        <w:t>Office of Permitting and Compliance</w:t>
      </w:r>
      <w:r w:rsidRPr="0054584B">
        <w:rPr>
          <w:sz w:val="22"/>
          <w:szCs w:val="22"/>
        </w:rPr>
        <w:t xml:space="preserve"> in the Division of Air Resource Management of the Department</w:t>
      </w:r>
      <w:r w:rsidR="00773C09" w:rsidRPr="0054584B">
        <w:rPr>
          <w:sz w:val="22"/>
          <w:szCs w:val="22"/>
        </w:rPr>
        <w:t xml:space="preserve"> (</w:t>
      </w:r>
      <w:r w:rsidRPr="0054584B">
        <w:rPr>
          <w:sz w:val="22"/>
          <w:szCs w:val="22"/>
        </w:rPr>
        <w:t>2600 Blair Stone Road, MS #5505, Tallahassee, Florida  32399-2400</w:t>
      </w:r>
      <w:r w:rsidR="00773C09" w:rsidRPr="0054584B">
        <w:rPr>
          <w:sz w:val="22"/>
          <w:szCs w:val="22"/>
        </w:rPr>
        <w:t>)</w:t>
      </w:r>
      <w:r w:rsidRPr="0054584B">
        <w:rPr>
          <w:sz w:val="22"/>
          <w:szCs w:val="22"/>
        </w:rPr>
        <w:t xml:space="preserve">.  </w:t>
      </w:r>
      <w:r w:rsidR="00773C09" w:rsidRPr="0054584B">
        <w:rPr>
          <w:sz w:val="22"/>
          <w:szCs w:val="22"/>
        </w:rPr>
        <w:t>The Permitting Authority for permits to operate this facility is the Air Resource Section of the Department's Central District Office (</w:t>
      </w:r>
      <w:r w:rsidR="00720317" w:rsidRPr="0054584B">
        <w:rPr>
          <w:sz w:val="22"/>
          <w:szCs w:val="22"/>
        </w:rPr>
        <w:t>3319 Maguire Boulevard, Suite 232, Orlando, Florida 32803-3767</w:t>
      </w:r>
      <w:r w:rsidR="00773C09" w:rsidRPr="0054584B">
        <w:rPr>
          <w:sz w:val="22"/>
          <w:szCs w:val="22"/>
        </w:rPr>
        <w:t>)</w:t>
      </w:r>
      <w:r w:rsidRPr="0054584B">
        <w:rPr>
          <w:sz w:val="22"/>
          <w:szCs w:val="22"/>
        </w:rPr>
        <w:t>.</w:t>
      </w:r>
      <w:r w:rsidR="008F2BD2" w:rsidRPr="0054584B">
        <w:rPr>
          <w:sz w:val="22"/>
          <w:szCs w:val="22"/>
        </w:rPr>
        <w:t xml:space="preserve"> </w:t>
      </w:r>
    </w:p>
    <w:p w:rsidR="00F674ED" w:rsidRPr="008F23F2" w:rsidRDefault="00F674ED" w:rsidP="008F23F2">
      <w:pPr>
        <w:numPr>
          <w:ilvl w:val="0"/>
          <w:numId w:val="3"/>
        </w:numPr>
        <w:tabs>
          <w:tab w:val="num" w:pos="360"/>
        </w:tabs>
        <w:spacing w:after="120"/>
        <w:ind w:left="360"/>
        <w:rPr>
          <w:sz w:val="22"/>
          <w:szCs w:val="22"/>
        </w:rPr>
      </w:pPr>
      <w:r w:rsidRPr="008F23F2">
        <w:rPr>
          <w:bCs/>
          <w:sz w:val="22"/>
          <w:szCs w:val="22"/>
          <w:u w:val="single"/>
        </w:rPr>
        <w:t>Compliance Authority</w:t>
      </w:r>
      <w:r w:rsidRPr="008F23F2">
        <w:rPr>
          <w:bCs/>
          <w:sz w:val="22"/>
          <w:szCs w:val="22"/>
        </w:rPr>
        <w:t xml:space="preserve">:  </w:t>
      </w:r>
      <w:r w:rsidR="009352C3" w:rsidRPr="008F23F2">
        <w:rPr>
          <w:bCs/>
          <w:sz w:val="22"/>
          <w:szCs w:val="22"/>
        </w:rPr>
        <w:t xml:space="preserve">The Compliance Authority for this project is the Air Resource Section of the Department’s </w:t>
      </w:r>
      <w:r w:rsidR="008F23F2" w:rsidRPr="008F23F2">
        <w:rPr>
          <w:bCs/>
          <w:sz w:val="22"/>
          <w:szCs w:val="22"/>
        </w:rPr>
        <w:t>Southeast</w:t>
      </w:r>
      <w:r w:rsidR="009352C3" w:rsidRPr="008F23F2">
        <w:rPr>
          <w:bCs/>
          <w:sz w:val="22"/>
          <w:szCs w:val="22"/>
        </w:rPr>
        <w:t xml:space="preserve"> District Office</w:t>
      </w:r>
      <w:r w:rsidR="00773C09" w:rsidRPr="008F23F2">
        <w:rPr>
          <w:bCs/>
          <w:sz w:val="22"/>
          <w:szCs w:val="22"/>
        </w:rPr>
        <w:t xml:space="preserve"> (</w:t>
      </w:r>
      <w:r w:rsidR="008F23F2" w:rsidRPr="008F23F2">
        <w:rPr>
          <w:bCs/>
          <w:sz w:val="22"/>
          <w:szCs w:val="22"/>
        </w:rPr>
        <w:t>400 North Congress Avenue, 3</w:t>
      </w:r>
      <w:r w:rsidR="008F23F2" w:rsidRPr="008F23F2">
        <w:rPr>
          <w:bCs/>
          <w:sz w:val="22"/>
          <w:szCs w:val="22"/>
          <w:vertAlign w:val="superscript"/>
        </w:rPr>
        <w:t>rd</w:t>
      </w:r>
      <w:r w:rsidR="008F23F2">
        <w:rPr>
          <w:bCs/>
          <w:sz w:val="22"/>
          <w:szCs w:val="22"/>
        </w:rPr>
        <w:t xml:space="preserve"> Floor</w:t>
      </w:r>
      <w:r w:rsidR="00773C09" w:rsidRPr="008F23F2">
        <w:rPr>
          <w:bCs/>
          <w:sz w:val="22"/>
          <w:szCs w:val="22"/>
        </w:rPr>
        <w:t xml:space="preserve">, </w:t>
      </w:r>
      <w:proofErr w:type="gramStart"/>
      <w:r w:rsidR="008F23F2" w:rsidRPr="008F23F2">
        <w:rPr>
          <w:bCs/>
          <w:sz w:val="22"/>
          <w:szCs w:val="22"/>
        </w:rPr>
        <w:t>West</w:t>
      </w:r>
      <w:proofErr w:type="gramEnd"/>
      <w:r w:rsidR="008F23F2" w:rsidRPr="008F23F2">
        <w:rPr>
          <w:bCs/>
          <w:sz w:val="22"/>
          <w:szCs w:val="22"/>
        </w:rPr>
        <w:t xml:space="preserve"> Palm Beach, FL 33401</w:t>
      </w:r>
      <w:r w:rsidR="00773C09" w:rsidRPr="008F23F2">
        <w:rPr>
          <w:bCs/>
          <w:sz w:val="22"/>
          <w:szCs w:val="22"/>
        </w:rPr>
        <w:t>)</w:t>
      </w:r>
      <w:r w:rsidR="009352C3" w:rsidRPr="008F23F2">
        <w:rPr>
          <w:bCs/>
          <w:sz w:val="22"/>
          <w:szCs w:val="22"/>
        </w:rPr>
        <w:t xml:space="preserve">.  </w:t>
      </w:r>
      <w:r w:rsidRPr="008F23F2">
        <w:rPr>
          <w:sz w:val="22"/>
          <w:szCs w:val="22"/>
        </w:rPr>
        <w:t>All documents related to compliance activities such as reports, tests</w:t>
      </w:r>
      <w:r w:rsidR="00632CE6" w:rsidRPr="008F23F2">
        <w:rPr>
          <w:sz w:val="22"/>
          <w:szCs w:val="22"/>
        </w:rPr>
        <w:t>,</w:t>
      </w:r>
      <w:r w:rsidRPr="008F23F2">
        <w:rPr>
          <w:sz w:val="22"/>
          <w:szCs w:val="22"/>
        </w:rPr>
        <w:t xml:space="preserve"> and notifications shall be submitted to the </w:t>
      </w:r>
      <w:r w:rsidR="00773C09" w:rsidRPr="008F23F2">
        <w:rPr>
          <w:sz w:val="22"/>
          <w:szCs w:val="22"/>
        </w:rPr>
        <w:t>Compliance Authority</w:t>
      </w:r>
      <w:r w:rsidR="00DE744B" w:rsidRPr="008F23F2">
        <w:rPr>
          <w:sz w:val="22"/>
          <w:szCs w:val="22"/>
        </w:rPr>
        <w:t>.</w:t>
      </w:r>
    </w:p>
    <w:p w:rsidR="00DE744B" w:rsidRPr="00B72F48" w:rsidRDefault="00F674ED" w:rsidP="00295A06">
      <w:pPr>
        <w:numPr>
          <w:ilvl w:val="0"/>
          <w:numId w:val="3"/>
        </w:numPr>
        <w:tabs>
          <w:tab w:val="num" w:pos="360"/>
        </w:tabs>
        <w:spacing w:after="60"/>
        <w:ind w:left="360"/>
        <w:rPr>
          <w:sz w:val="22"/>
          <w:szCs w:val="22"/>
        </w:rPr>
      </w:pPr>
      <w:r w:rsidRPr="00B72F48">
        <w:rPr>
          <w:bCs/>
          <w:sz w:val="22"/>
          <w:szCs w:val="22"/>
          <w:u w:val="single"/>
        </w:rPr>
        <w:t>Appendices</w:t>
      </w:r>
      <w:r w:rsidRPr="00B72F48">
        <w:rPr>
          <w:bCs/>
          <w:sz w:val="22"/>
          <w:szCs w:val="22"/>
        </w:rPr>
        <w:t xml:space="preserve">:  </w:t>
      </w:r>
      <w:r w:rsidRPr="00B72F48">
        <w:rPr>
          <w:sz w:val="22"/>
          <w:szCs w:val="22"/>
        </w:rPr>
        <w:t>The following Appendices are attached as a part of this permit</w:t>
      </w:r>
      <w:r w:rsidR="00D90168">
        <w:rPr>
          <w:sz w:val="22"/>
          <w:szCs w:val="22"/>
        </w:rPr>
        <w:t xml:space="preserve"> and must be complied with</w:t>
      </w:r>
      <w:r w:rsidR="00B85CB1">
        <w:rPr>
          <w:sz w:val="22"/>
          <w:szCs w:val="22"/>
        </w:rPr>
        <w:t xml:space="preserve"> by the permittee</w:t>
      </w:r>
      <w:r w:rsidRPr="00B72F48">
        <w:rPr>
          <w:sz w:val="22"/>
          <w:szCs w:val="22"/>
        </w:rPr>
        <w:t xml:space="preserve">:  </w:t>
      </w:r>
    </w:p>
    <w:p w:rsidR="00CB3C10" w:rsidRPr="00B72F48" w:rsidRDefault="00CB3C10" w:rsidP="00295A06">
      <w:pPr>
        <w:numPr>
          <w:ilvl w:val="0"/>
          <w:numId w:val="16"/>
        </w:numPr>
        <w:spacing w:after="60"/>
        <w:ind w:left="720"/>
        <w:rPr>
          <w:sz w:val="22"/>
          <w:szCs w:val="22"/>
        </w:rPr>
      </w:pPr>
      <w:r w:rsidRPr="00B72F48">
        <w:rPr>
          <w:sz w:val="22"/>
          <w:szCs w:val="22"/>
        </w:rPr>
        <w:t xml:space="preserve">Appendix CF:  </w:t>
      </w:r>
      <w:r>
        <w:rPr>
          <w:sz w:val="22"/>
          <w:szCs w:val="22"/>
        </w:rPr>
        <w:tab/>
      </w:r>
      <w:r>
        <w:rPr>
          <w:sz w:val="22"/>
          <w:szCs w:val="22"/>
        </w:rPr>
        <w:tab/>
      </w:r>
      <w:r w:rsidRPr="00B72F48">
        <w:rPr>
          <w:sz w:val="22"/>
          <w:szCs w:val="22"/>
        </w:rPr>
        <w:t>Citation Formats</w:t>
      </w:r>
      <w:r>
        <w:rPr>
          <w:sz w:val="22"/>
          <w:szCs w:val="22"/>
        </w:rPr>
        <w:t>, Acronyms</w:t>
      </w:r>
      <w:r w:rsidRPr="00B72F48">
        <w:rPr>
          <w:sz w:val="22"/>
          <w:szCs w:val="22"/>
        </w:rPr>
        <w:t xml:space="preserve"> and Glossary of Common Terms;</w:t>
      </w:r>
    </w:p>
    <w:p w:rsidR="00CB3C10" w:rsidRDefault="00CB3C10" w:rsidP="00295A06">
      <w:pPr>
        <w:numPr>
          <w:ilvl w:val="0"/>
          <w:numId w:val="16"/>
        </w:numPr>
        <w:spacing w:after="60"/>
        <w:ind w:left="720"/>
        <w:rPr>
          <w:sz w:val="22"/>
          <w:szCs w:val="22"/>
        </w:rPr>
      </w:pPr>
      <w:r w:rsidRPr="00B72F48">
        <w:rPr>
          <w:sz w:val="22"/>
          <w:szCs w:val="22"/>
        </w:rPr>
        <w:t xml:space="preserve">Appendix GC:  </w:t>
      </w:r>
      <w:r>
        <w:rPr>
          <w:sz w:val="22"/>
          <w:szCs w:val="22"/>
        </w:rPr>
        <w:tab/>
      </w:r>
      <w:r>
        <w:rPr>
          <w:sz w:val="22"/>
          <w:szCs w:val="22"/>
        </w:rPr>
        <w:tab/>
      </w:r>
      <w:r w:rsidRPr="00B72F48">
        <w:rPr>
          <w:sz w:val="22"/>
          <w:szCs w:val="22"/>
        </w:rPr>
        <w:t>General Conditions;</w:t>
      </w:r>
    </w:p>
    <w:p w:rsidR="00773365" w:rsidRDefault="00773365" w:rsidP="00295A06">
      <w:pPr>
        <w:numPr>
          <w:ilvl w:val="0"/>
          <w:numId w:val="16"/>
        </w:numPr>
        <w:spacing w:after="60"/>
        <w:ind w:left="720"/>
        <w:rPr>
          <w:sz w:val="22"/>
          <w:szCs w:val="22"/>
        </w:rPr>
      </w:pPr>
      <w:r w:rsidRPr="00B72F48">
        <w:rPr>
          <w:sz w:val="22"/>
          <w:szCs w:val="22"/>
        </w:rPr>
        <w:t xml:space="preserve">Appendix CC:  </w:t>
      </w:r>
      <w:r>
        <w:rPr>
          <w:sz w:val="22"/>
          <w:szCs w:val="22"/>
        </w:rPr>
        <w:tab/>
      </w:r>
      <w:r>
        <w:rPr>
          <w:sz w:val="22"/>
          <w:szCs w:val="22"/>
        </w:rPr>
        <w:tab/>
      </w:r>
      <w:r w:rsidRPr="00B72F48">
        <w:rPr>
          <w:sz w:val="22"/>
          <w:szCs w:val="22"/>
        </w:rPr>
        <w:t>Common Conditions;</w:t>
      </w:r>
    </w:p>
    <w:p w:rsidR="00773365" w:rsidRDefault="00773365" w:rsidP="00295A06">
      <w:pPr>
        <w:numPr>
          <w:ilvl w:val="0"/>
          <w:numId w:val="16"/>
        </w:numPr>
        <w:spacing w:after="60"/>
        <w:ind w:left="720"/>
        <w:rPr>
          <w:sz w:val="22"/>
          <w:szCs w:val="22"/>
        </w:rPr>
      </w:pPr>
      <w:r w:rsidRPr="00B72F48">
        <w:rPr>
          <w:sz w:val="22"/>
          <w:szCs w:val="22"/>
        </w:rPr>
        <w:t xml:space="preserve">Appendix CTR:  </w:t>
      </w:r>
      <w:r>
        <w:rPr>
          <w:sz w:val="22"/>
          <w:szCs w:val="22"/>
        </w:rPr>
        <w:tab/>
      </w:r>
      <w:r w:rsidRPr="00B72F48">
        <w:rPr>
          <w:sz w:val="22"/>
          <w:szCs w:val="22"/>
        </w:rPr>
        <w:t>Common Testing Requirements;</w:t>
      </w:r>
      <w:r w:rsidR="00325139">
        <w:rPr>
          <w:sz w:val="22"/>
          <w:szCs w:val="22"/>
        </w:rPr>
        <w:t xml:space="preserve"> and</w:t>
      </w:r>
    </w:p>
    <w:p w:rsidR="00325139" w:rsidRPr="00B72F48" w:rsidRDefault="00325139" w:rsidP="00295A06">
      <w:pPr>
        <w:numPr>
          <w:ilvl w:val="0"/>
          <w:numId w:val="16"/>
        </w:numPr>
        <w:spacing w:after="60"/>
        <w:ind w:left="720"/>
        <w:rPr>
          <w:sz w:val="22"/>
          <w:szCs w:val="22"/>
        </w:rPr>
      </w:pPr>
      <w:r>
        <w:rPr>
          <w:sz w:val="22"/>
          <w:szCs w:val="22"/>
        </w:rPr>
        <w:t>Appendix GP:</w:t>
      </w:r>
      <w:r>
        <w:rPr>
          <w:sz w:val="22"/>
          <w:szCs w:val="22"/>
        </w:rPr>
        <w:tab/>
      </w:r>
      <w:r>
        <w:rPr>
          <w:sz w:val="22"/>
          <w:szCs w:val="22"/>
        </w:rPr>
        <w:tab/>
        <w:t>General Provisions</w:t>
      </w:r>
    </w:p>
    <w:p w:rsidR="00F674ED" w:rsidRPr="00B72F48" w:rsidRDefault="00F674ED" w:rsidP="00295A06">
      <w:pPr>
        <w:numPr>
          <w:ilvl w:val="0"/>
          <w:numId w:val="3"/>
        </w:numPr>
        <w:tabs>
          <w:tab w:val="num" w:pos="360"/>
        </w:tabs>
        <w:spacing w:after="120"/>
        <w:ind w:left="360"/>
        <w:rPr>
          <w:sz w:val="22"/>
          <w:szCs w:val="22"/>
        </w:rPr>
      </w:pPr>
      <w:r w:rsidRPr="00B72F48">
        <w:rPr>
          <w:sz w:val="22"/>
          <w:szCs w:val="22"/>
          <w:u w:val="single"/>
        </w:rPr>
        <w:t>Applicable Regulations, Forms and Application Procedures</w:t>
      </w:r>
      <w:r w:rsidRPr="00B72F48">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w:t>
      </w:r>
      <w:r w:rsidR="00F6590A">
        <w:rPr>
          <w:sz w:val="22"/>
          <w:szCs w:val="22"/>
        </w:rPr>
        <w:t>provisions of: Chapter 403</w:t>
      </w:r>
      <w:r w:rsidR="00F6590A" w:rsidRPr="00A67FD2">
        <w:rPr>
          <w:sz w:val="22"/>
          <w:szCs w:val="22"/>
          <w:u w:val="words"/>
        </w:rPr>
        <w:t xml:space="preserve">, </w:t>
      </w:r>
      <w:r w:rsidR="00F6590A" w:rsidRPr="00A67FD2">
        <w:rPr>
          <w:sz w:val="22"/>
          <w:szCs w:val="22"/>
        </w:rPr>
        <w:t>Florida Statutes</w:t>
      </w:r>
      <w:r w:rsidRPr="00B72F48">
        <w:rPr>
          <w:sz w:val="22"/>
          <w:szCs w:val="22"/>
        </w:rPr>
        <w:t>; and Chapters 62-4, 62-204, 62-210</w:t>
      </w:r>
      <w:r w:rsidR="00CB3C10">
        <w:rPr>
          <w:sz w:val="22"/>
          <w:szCs w:val="22"/>
        </w:rPr>
        <w:t>, 62-212, 62-213, 62</w:t>
      </w:r>
      <w:r w:rsidR="00617083">
        <w:rPr>
          <w:sz w:val="22"/>
          <w:szCs w:val="22"/>
        </w:rPr>
        <w:noBreakHyphen/>
      </w:r>
      <w:r w:rsidR="00CB3C10">
        <w:rPr>
          <w:sz w:val="22"/>
          <w:szCs w:val="22"/>
        </w:rPr>
        <w:t>296 and 62</w:t>
      </w:r>
      <w:r w:rsidR="00CB3C10">
        <w:rPr>
          <w:sz w:val="22"/>
          <w:szCs w:val="22"/>
        </w:rPr>
        <w:noBreakHyphen/>
      </w:r>
      <w:r w:rsidRPr="00B72F48">
        <w:rPr>
          <w:sz w:val="22"/>
          <w:szCs w:val="22"/>
        </w:rPr>
        <w:t>297, F.A.C.  Issuance of this permit does not relieve the permittee from compliance with any applicable federal, state</w:t>
      </w:r>
      <w:r w:rsidR="00BE2BE0" w:rsidRPr="00BE2BE0">
        <w:rPr>
          <w:strike/>
          <w:sz w:val="22"/>
          <w:szCs w:val="22"/>
        </w:rPr>
        <w:t>,</w:t>
      </w:r>
      <w:r w:rsidRPr="00B72F48">
        <w:rPr>
          <w:sz w:val="22"/>
          <w:szCs w:val="22"/>
        </w:rPr>
        <w:t xml:space="preserve"> or local permitting or regulations.</w:t>
      </w:r>
    </w:p>
    <w:p w:rsidR="00F674ED" w:rsidRPr="00B72F48" w:rsidRDefault="00F674ED" w:rsidP="00295A06">
      <w:pPr>
        <w:numPr>
          <w:ilvl w:val="0"/>
          <w:numId w:val="3"/>
        </w:numPr>
        <w:tabs>
          <w:tab w:val="num" w:pos="360"/>
        </w:tabs>
        <w:spacing w:after="120"/>
        <w:ind w:left="360"/>
        <w:rPr>
          <w:sz w:val="22"/>
          <w:szCs w:val="22"/>
        </w:rPr>
      </w:pPr>
      <w:r w:rsidRPr="00B72F48">
        <w:rPr>
          <w:sz w:val="22"/>
          <w:szCs w:val="22"/>
          <w:u w:val="single"/>
        </w:rPr>
        <w:t>New or Additional Conditions</w:t>
      </w:r>
      <w:r w:rsidRPr="00B72F4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w:t>
      </w:r>
      <w:r w:rsidR="00CB3C10">
        <w:rPr>
          <w:sz w:val="22"/>
          <w:szCs w:val="22"/>
        </w:rPr>
        <w:t>y grant additional time.  [Rule </w:t>
      </w:r>
      <w:r w:rsidRPr="00B72F48">
        <w:rPr>
          <w:sz w:val="22"/>
          <w:szCs w:val="22"/>
        </w:rPr>
        <w:t>62</w:t>
      </w:r>
      <w:r w:rsidR="00CB3C10">
        <w:rPr>
          <w:sz w:val="22"/>
          <w:szCs w:val="22"/>
        </w:rPr>
        <w:noBreakHyphen/>
      </w:r>
      <w:r w:rsidRPr="00B72F48">
        <w:rPr>
          <w:sz w:val="22"/>
          <w:szCs w:val="22"/>
        </w:rPr>
        <w:t>4.080, F.A.C.]</w:t>
      </w:r>
    </w:p>
    <w:p w:rsidR="00E62E77" w:rsidRDefault="00F674ED" w:rsidP="00295A06">
      <w:pPr>
        <w:numPr>
          <w:ilvl w:val="0"/>
          <w:numId w:val="3"/>
        </w:numPr>
        <w:tabs>
          <w:tab w:val="num" w:pos="360"/>
        </w:tabs>
        <w:spacing w:after="120"/>
        <w:ind w:left="360"/>
        <w:rPr>
          <w:sz w:val="22"/>
          <w:szCs w:val="22"/>
        </w:rPr>
      </w:pPr>
      <w:r w:rsidRPr="00B72F48">
        <w:rPr>
          <w:sz w:val="22"/>
          <w:szCs w:val="22"/>
          <w:u w:val="single"/>
        </w:rPr>
        <w:t>Modifications</w:t>
      </w:r>
      <w:r w:rsidRPr="00B72F48">
        <w:rPr>
          <w:sz w:val="22"/>
          <w:szCs w:val="22"/>
        </w:rPr>
        <w:t>:  No emissions unit shall be constructed or modified without obtaining an air construction permit from the Department.  Such permit shall be obtained prior to beginning</w:t>
      </w:r>
      <w:r w:rsidR="004F2862">
        <w:rPr>
          <w:sz w:val="22"/>
          <w:szCs w:val="22"/>
        </w:rPr>
        <w:t xml:space="preserve"> construction or modification.</w:t>
      </w:r>
      <w:r w:rsidR="004F2862">
        <w:rPr>
          <w:sz w:val="22"/>
          <w:szCs w:val="22"/>
        </w:rPr>
        <w:br/>
      </w:r>
      <w:r w:rsidRPr="00B72F48">
        <w:rPr>
          <w:sz w:val="22"/>
          <w:szCs w:val="22"/>
        </w:rPr>
        <w:t>[Rules 62-210.300(1) and 62-212.300(1)(a), F.A.C.]</w:t>
      </w:r>
    </w:p>
    <w:p w:rsidR="00F674ED" w:rsidRPr="00D84E9E" w:rsidRDefault="00F674ED" w:rsidP="00295A06">
      <w:pPr>
        <w:keepNext/>
        <w:numPr>
          <w:ilvl w:val="0"/>
          <w:numId w:val="3"/>
        </w:numPr>
        <w:tabs>
          <w:tab w:val="num" w:pos="360"/>
        </w:tabs>
        <w:autoSpaceDE w:val="0"/>
        <w:autoSpaceDN w:val="0"/>
        <w:adjustRightInd w:val="0"/>
        <w:spacing w:after="120"/>
        <w:ind w:left="360"/>
        <w:rPr>
          <w:sz w:val="22"/>
          <w:szCs w:val="22"/>
        </w:rPr>
      </w:pPr>
      <w:r w:rsidRPr="00D84E9E">
        <w:rPr>
          <w:sz w:val="22"/>
          <w:szCs w:val="22"/>
          <w:u w:val="single"/>
        </w:rPr>
        <w:t>Source Obligation</w:t>
      </w:r>
      <w:r w:rsidRPr="00D84E9E">
        <w:rPr>
          <w:sz w:val="22"/>
          <w:szCs w:val="22"/>
        </w:rPr>
        <w:t>:</w:t>
      </w:r>
      <w:r w:rsidR="00D84E9E" w:rsidRPr="00D84E9E">
        <w:rPr>
          <w:sz w:val="22"/>
          <w:szCs w:val="22"/>
        </w:rPr>
        <w:t xml:space="preserve">  </w:t>
      </w:r>
      <w:r w:rsidRPr="00D84E9E">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w:t>
      </w:r>
      <w:r w:rsidR="00773C09">
        <w:rPr>
          <w:sz w:val="22"/>
          <w:szCs w:val="22"/>
        </w:rPr>
        <w:t xml:space="preserve"> requirements of subsections 62</w:t>
      </w:r>
      <w:r w:rsidR="00773C09">
        <w:rPr>
          <w:sz w:val="22"/>
          <w:szCs w:val="22"/>
        </w:rPr>
        <w:noBreakHyphen/>
      </w:r>
      <w:r w:rsidRPr="00D84E9E">
        <w:rPr>
          <w:sz w:val="22"/>
          <w:szCs w:val="22"/>
        </w:rPr>
        <w:t>212.400(4) through (12), F.A.C., shall apply to the source or modification as though construction had not yet commenced on the source or modification.</w:t>
      </w:r>
      <w:r w:rsidR="004F2862">
        <w:rPr>
          <w:sz w:val="22"/>
          <w:szCs w:val="22"/>
        </w:rPr>
        <w:br/>
      </w:r>
      <w:r w:rsidRPr="00D84E9E">
        <w:rPr>
          <w:sz w:val="22"/>
          <w:szCs w:val="22"/>
        </w:rPr>
        <w:t>[Rule 62-212.400(12), F.A.C.]</w:t>
      </w:r>
    </w:p>
    <w:p w:rsidR="009B29EA" w:rsidRDefault="00F674ED" w:rsidP="00295A06">
      <w:pPr>
        <w:numPr>
          <w:ilvl w:val="0"/>
          <w:numId w:val="3"/>
        </w:numPr>
        <w:tabs>
          <w:tab w:val="num" w:pos="360"/>
        </w:tabs>
        <w:spacing w:after="120"/>
        <w:ind w:left="360"/>
        <w:rPr>
          <w:sz w:val="22"/>
          <w:szCs w:val="22"/>
        </w:rPr>
      </w:pPr>
      <w:r w:rsidRPr="00B72F48">
        <w:rPr>
          <w:sz w:val="22"/>
          <w:szCs w:val="22"/>
          <w:u w:val="single"/>
        </w:rPr>
        <w:t>Title V Permit</w:t>
      </w:r>
      <w:r w:rsidRPr="00B72F48">
        <w:rPr>
          <w:sz w:val="22"/>
          <w:szCs w:val="22"/>
        </w:rPr>
        <w:t xml:space="preserve">:  This permit authorizes </w:t>
      </w:r>
      <w:r w:rsidR="00D84E9E">
        <w:rPr>
          <w:sz w:val="22"/>
          <w:szCs w:val="22"/>
        </w:rPr>
        <w:t xml:space="preserve">construction of the permitted emissions units and </w:t>
      </w:r>
      <w:r w:rsidRPr="00B72F48">
        <w:rPr>
          <w:sz w:val="22"/>
          <w:szCs w:val="22"/>
        </w:rPr>
        <w:t xml:space="preserve">initial operation to determine compliance with </w:t>
      </w:r>
      <w:r w:rsidR="00D84E9E">
        <w:rPr>
          <w:sz w:val="22"/>
          <w:szCs w:val="22"/>
        </w:rPr>
        <w:t>Department rules</w:t>
      </w:r>
      <w:r w:rsidRPr="00B72F48">
        <w:rPr>
          <w:sz w:val="22"/>
          <w:szCs w:val="22"/>
        </w:rPr>
        <w:t>.  A Title V operation permit is required for regular operation of the permitted emissions unit</w:t>
      </w:r>
      <w:r w:rsidR="00D84E9E">
        <w:rPr>
          <w:sz w:val="22"/>
          <w:szCs w:val="22"/>
        </w:rPr>
        <w:t>s</w:t>
      </w:r>
      <w:r w:rsidRPr="00B72F48">
        <w:rPr>
          <w:sz w:val="22"/>
          <w:szCs w:val="22"/>
        </w:rPr>
        <w: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w:t>
      </w:r>
      <w:r w:rsidR="00D84E9E">
        <w:rPr>
          <w:sz w:val="22"/>
          <w:szCs w:val="22"/>
        </w:rPr>
        <w:t>n form, compliance test results</w:t>
      </w:r>
      <w:r w:rsidRPr="00B72F48">
        <w:rPr>
          <w:sz w:val="22"/>
          <w:szCs w:val="22"/>
        </w:rPr>
        <w:t xml:space="preserve"> and such additional information as the Department may by law require.  The application shall be submitted to the appropriate Permitting Authority with copies to </w:t>
      </w:r>
      <w:r w:rsidR="00406B6E">
        <w:rPr>
          <w:sz w:val="22"/>
          <w:szCs w:val="22"/>
        </w:rPr>
        <w:t>the</w:t>
      </w:r>
      <w:r w:rsidR="004F2862">
        <w:rPr>
          <w:sz w:val="22"/>
          <w:szCs w:val="22"/>
        </w:rPr>
        <w:t xml:space="preserve"> Compliance Authority.</w:t>
      </w:r>
      <w:r w:rsidR="004F2862">
        <w:rPr>
          <w:sz w:val="22"/>
          <w:szCs w:val="22"/>
        </w:rPr>
        <w:br/>
      </w:r>
      <w:r w:rsidR="00617083">
        <w:rPr>
          <w:sz w:val="22"/>
          <w:szCs w:val="22"/>
        </w:rPr>
        <w:t xml:space="preserve">[Rules 62-4.030, 62-4.050 </w:t>
      </w:r>
      <w:r w:rsidR="00617083" w:rsidRPr="00934F05">
        <w:rPr>
          <w:sz w:val="22"/>
          <w:szCs w:val="22"/>
        </w:rPr>
        <w:t>and</w:t>
      </w:r>
      <w:r w:rsidRPr="00934F05">
        <w:rPr>
          <w:sz w:val="22"/>
          <w:szCs w:val="22"/>
        </w:rPr>
        <w:t xml:space="preserve"> 62-4.220</w:t>
      </w:r>
      <w:r w:rsidR="00617083" w:rsidRPr="00934F05">
        <w:rPr>
          <w:sz w:val="22"/>
          <w:szCs w:val="22"/>
        </w:rPr>
        <w:t>, F.A.C.</w:t>
      </w:r>
      <w:r w:rsidRPr="00B72F48">
        <w:rPr>
          <w:sz w:val="22"/>
          <w:szCs w:val="22"/>
        </w:rPr>
        <w:t xml:space="preserve"> and Chapter 62-213, F.A.C.]</w:t>
      </w:r>
    </w:p>
    <w:p w:rsidR="00B56D4E" w:rsidRDefault="00B56D4E" w:rsidP="00295A06">
      <w:pPr>
        <w:pStyle w:val="ListParagraph"/>
        <w:numPr>
          <w:ilvl w:val="0"/>
          <w:numId w:val="3"/>
        </w:numPr>
        <w:spacing w:after="120"/>
        <w:ind w:left="360"/>
        <w:contextualSpacing w:val="0"/>
        <w:rPr>
          <w:rFonts w:ascii="Times New Roman" w:eastAsia="Times New Roman" w:hAnsi="Times New Roman"/>
        </w:rPr>
      </w:pPr>
      <w:r w:rsidRPr="00B56D4E">
        <w:rPr>
          <w:rFonts w:ascii="Times New Roman" w:eastAsia="Times New Roman" w:hAnsi="Times New Roman"/>
          <w:u w:val="single"/>
        </w:rPr>
        <w:lastRenderedPageBreak/>
        <w:t>Annual Operating Report</w:t>
      </w:r>
      <w:r w:rsidRPr="00B56D4E">
        <w:rPr>
          <w:rFonts w:ascii="Times New Roman" w:eastAsia="Times New Roman" w:hAnsi="Times New Roman"/>
        </w:rPr>
        <w:t>:</w:t>
      </w:r>
      <w:r>
        <w:rPr>
          <w:rFonts w:ascii="Times New Roman" w:eastAsia="Times New Roman" w:hAnsi="Times New Roman"/>
        </w:rPr>
        <w:t xml:space="preserve">  </w:t>
      </w:r>
      <w:r w:rsidRPr="00B56D4E">
        <w:rPr>
          <w:rFonts w:ascii="Times New Roman" w:eastAsia="Times New Roman" w:hAnsi="Times New Roman"/>
        </w:rPr>
        <w:t xml:space="preserve">The Annual Operating Report for Air Pollutant Emitting Facility (DEP Form No. 62-210.900(5)) shall be completed each year </w:t>
      </w:r>
      <w:r>
        <w:rPr>
          <w:rFonts w:ascii="Times New Roman" w:eastAsia="Times New Roman" w:hAnsi="Times New Roman"/>
        </w:rPr>
        <w:t>and</w:t>
      </w:r>
      <w:r w:rsidRPr="00B56D4E">
        <w:rPr>
          <w:rFonts w:ascii="Times New Roman" w:eastAsia="Times New Roman" w:hAnsi="Times New Roman"/>
        </w:rPr>
        <w:t xml:space="preserve"> submitted to the</w:t>
      </w:r>
      <w:r w:rsidR="00887DD2" w:rsidRPr="00887DD2">
        <w:rPr>
          <w:rFonts w:ascii="Times New Roman" w:eastAsia="Times New Roman" w:hAnsi="Times New Roman"/>
        </w:rPr>
        <w:t xml:space="preserve"> </w:t>
      </w:r>
      <w:r w:rsidR="008C1918" w:rsidRPr="00A67FD2">
        <w:rPr>
          <w:rFonts w:ascii="Times New Roman" w:eastAsia="Times New Roman" w:hAnsi="Times New Roman"/>
        </w:rPr>
        <w:t xml:space="preserve">Compliance Authority </w:t>
      </w:r>
      <w:r w:rsidRPr="00B56D4E">
        <w:rPr>
          <w:rFonts w:ascii="Times New Roman" w:eastAsia="Times New Roman" w:hAnsi="Times New Roman"/>
        </w:rPr>
        <w:t>by April 1 of the following year</w:t>
      </w:r>
      <w:r w:rsidR="00140FD2">
        <w:rPr>
          <w:rFonts w:ascii="Times New Roman" w:eastAsia="Times New Roman" w:hAnsi="Times New Roman"/>
        </w:rPr>
        <w:t>.</w:t>
      </w:r>
      <w:r w:rsidR="00A67FD2">
        <w:rPr>
          <w:rFonts w:ascii="Times New Roman" w:eastAsia="Times New Roman" w:hAnsi="Times New Roman"/>
        </w:rPr>
        <w:t xml:space="preserve">  </w:t>
      </w:r>
      <w:r w:rsidR="00140FD2">
        <w:rPr>
          <w:rFonts w:ascii="Times New Roman" w:eastAsia="Times New Roman" w:hAnsi="Times New Roman"/>
        </w:rPr>
        <w:t>[Rule 62-210.370(3), F.A.C.</w:t>
      </w:r>
      <w:r>
        <w:rPr>
          <w:rFonts w:ascii="Times New Roman" w:eastAsia="Times New Roman" w:hAnsi="Times New Roman"/>
        </w:rPr>
        <w:t>]</w:t>
      </w:r>
    </w:p>
    <w:p w:rsidR="00D7046C" w:rsidRDefault="00D82A90" w:rsidP="00295A06">
      <w:pPr>
        <w:pStyle w:val="ListParagraph"/>
        <w:keepNext/>
        <w:numPr>
          <w:ilvl w:val="0"/>
          <w:numId w:val="3"/>
        </w:numPr>
        <w:spacing w:after="60"/>
        <w:ind w:left="360"/>
        <w:contextualSpacing w:val="0"/>
        <w:rPr>
          <w:rFonts w:ascii="Times New Roman" w:eastAsia="Times New Roman" w:hAnsi="Times New Roman"/>
        </w:rPr>
      </w:pPr>
      <w:r w:rsidRPr="00D82A90">
        <w:rPr>
          <w:rFonts w:ascii="Times New Roman" w:eastAsia="Times New Roman" w:hAnsi="Times New Roman"/>
          <w:u w:val="single"/>
        </w:rPr>
        <w:t>Reasonable Precautions to Prevent Emissions of Unconfined Particulate Matter (PM)</w:t>
      </w:r>
      <w:r>
        <w:rPr>
          <w:rFonts w:ascii="Times New Roman" w:eastAsia="Times New Roman" w:hAnsi="Times New Roman"/>
        </w:rPr>
        <w:t>:</w:t>
      </w:r>
      <w:r w:rsidR="00D7046C">
        <w:rPr>
          <w:rFonts w:ascii="Times New Roman" w:eastAsia="Times New Roman" w:hAnsi="Times New Roman"/>
        </w:rPr>
        <w:t xml:space="preserve">  The facility shall take the following reasonable precautions to prevent emissions of unconfined PM:</w:t>
      </w:r>
    </w:p>
    <w:p w:rsidR="00D7046C" w:rsidRPr="00D7046C" w:rsidRDefault="00D7046C" w:rsidP="00295A06">
      <w:pPr>
        <w:keepNext/>
        <w:numPr>
          <w:ilvl w:val="0"/>
          <w:numId w:val="26"/>
        </w:numPr>
        <w:spacing w:after="60"/>
        <w:ind w:left="720"/>
        <w:rPr>
          <w:sz w:val="22"/>
          <w:szCs w:val="22"/>
        </w:rPr>
      </w:pPr>
      <w:r w:rsidRPr="00D7046C">
        <w:rPr>
          <w:sz w:val="22"/>
          <w:szCs w:val="22"/>
        </w:rPr>
        <w:t xml:space="preserve">All normally traveled roads on </w:t>
      </w:r>
      <w:r>
        <w:rPr>
          <w:sz w:val="22"/>
          <w:szCs w:val="22"/>
        </w:rPr>
        <w:t xml:space="preserve">the </w:t>
      </w:r>
      <w:r w:rsidRPr="00D7046C">
        <w:rPr>
          <w:sz w:val="22"/>
          <w:szCs w:val="22"/>
        </w:rPr>
        <w:t xml:space="preserve">site </w:t>
      </w:r>
      <w:r>
        <w:rPr>
          <w:sz w:val="22"/>
          <w:szCs w:val="22"/>
        </w:rPr>
        <w:t xml:space="preserve">shall be </w:t>
      </w:r>
      <w:r w:rsidRPr="00D7046C">
        <w:rPr>
          <w:sz w:val="22"/>
          <w:szCs w:val="22"/>
        </w:rPr>
        <w:t>paved.</w:t>
      </w:r>
    </w:p>
    <w:p w:rsidR="00D7046C" w:rsidRPr="00D7046C" w:rsidRDefault="00D7046C" w:rsidP="00295A06">
      <w:pPr>
        <w:numPr>
          <w:ilvl w:val="0"/>
          <w:numId w:val="26"/>
        </w:numPr>
        <w:spacing w:after="60"/>
        <w:ind w:left="720"/>
        <w:rPr>
          <w:sz w:val="22"/>
          <w:szCs w:val="22"/>
        </w:rPr>
      </w:pPr>
      <w:r w:rsidRPr="00D7046C">
        <w:rPr>
          <w:sz w:val="22"/>
          <w:szCs w:val="22"/>
        </w:rPr>
        <w:t>Access paths used exclusively for maintenance purposes may be unpaved.</w:t>
      </w:r>
    </w:p>
    <w:p w:rsidR="00D7046C" w:rsidRPr="00D7046C" w:rsidRDefault="00D7046C" w:rsidP="00295A06">
      <w:pPr>
        <w:numPr>
          <w:ilvl w:val="0"/>
          <w:numId w:val="26"/>
        </w:numPr>
        <w:spacing w:after="60"/>
        <w:ind w:left="720"/>
        <w:rPr>
          <w:sz w:val="22"/>
          <w:szCs w:val="22"/>
        </w:rPr>
      </w:pPr>
      <w:r w:rsidRPr="00D7046C">
        <w:rPr>
          <w:sz w:val="22"/>
          <w:szCs w:val="22"/>
        </w:rPr>
        <w:t>Speed limit signs will be posted.</w:t>
      </w:r>
    </w:p>
    <w:p w:rsidR="00D7046C" w:rsidRPr="00D7046C" w:rsidRDefault="00D7046C" w:rsidP="00295A06">
      <w:pPr>
        <w:numPr>
          <w:ilvl w:val="0"/>
          <w:numId w:val="26"/>
        </w:numPr>
        <w:spacing w:after="60"/>
        <w:ind w:left="720"/>
        <w:rPr>
          <w:sz w:val="22"/>
          <w:szCs w:val="22"/>
        </w:rPr>
      </w:pPr>
      <w:r w:rsidRPr="00D7046C">
        <w:rPr>
          <w:sz w:val="22"/>
          <w:szCs w:val="22"/>
        </w:rPr>
        <w:t xml:space="preserve">The unpaved areas of the facility </w:t>
      </w:r>
      <w:r>
        <w:rPr>
          <w:sz w:val="22"/>
          <w:szCs w:val="22"/>
        </w:rPr>
        <w:t>shall be</w:t>
      </w:r>
      <w:r w:rsidRPr="00D7046C">
        <w:rPr>
          <w:sz w:val="22"/>
          <w:szCs w:val="22"/>
        </w:rPr>
        <w:t xml:space="preserve"> maintained and either sodded or landscaped as necessary.</w:t>
      </w:r>
    </w:p>
    <w:p w:rsidR="00D7046C" w:rsidRPr="00D7046C" w:rsidRDefault="00D7046C" w:rsidP="00295A06">
      <w:pPr>
        <w:numPr>
          <w:ilvl w:val="0"/>
          <w:numId w:val="26"/>
        </w:numPr>
        <w:spacing w:after="60"/>
        <w:ind w:left="720"/>
        <w:rPr>
          <w:sz w:val="22"/>
          <w:szCs w:val="22"/>
        </w:rPr>
      </w:pPr>
      <w:r w:rsidRPr="00D7046C">
        <w:rPr>
          <w:sz w:val="22"/>
          <w:szCs w:val="22"/>
        </w:rPr>
        <w:t xml:space="preserve">The conveyor systems outside of the materials handling area </w:t>
      </w:r>
      <w:r>
        <w:rPr>
          <w:sz w:val="22"/>
          <w:szCs w:val="22"/>
        </w:rPr>
        <w:t>shall be</w:t>
      </w:r>
      <w:r w:rsidRPr="00D7046C">
        <w:rPr>
          <w:sz w:val="22"/>
          <w:szCs w:val="22"/>
        </w:rPr>
        <w:t xml:space="preserve"> fully enclosed.</w:t>
      </w:r>
    </w:p>
    <w:p w:rsidR="00D7046C" w:rsidRPr="00D7046C" w:rsidRDefault="00D7046C" w:rsidP="00295A06">
      <w:pPr>
        <w:numPr>
          <w:ilvl w:val="0"/>
          <w:numId w:val="26"/>
        </w:numPr>
        <w:spacing w:after="60"/>
        <w:ind w:left="720"/>
        <w:rPr>
          <w:sz w:val="22"/>
          <w:szCs w:val="22"/>
        </w:rPr>
      </w:pPr>
      <w:r w:rsidRPr="00D7046C">
        <w:rPr>
          <w:sz w:val="22"/>
          <w:szCs w:val="22"/>
        </w:rPr>
        <w:t xml:space="preserve">Hoods, fans, filters or similar equipment </w:t>
      </w:r>
      <w:r>
        <w:rPr>
          <w:sz w:val="22"/>
          <w:szCs w:val="22"/>
        </w:rPr>
        <w:t>shall be used to contain, capture</w:t>
      </w:r>
      <w:r w:rsidRPr="00D7046C">
        <w:rPr>
          <w:sz w:val="22"/>
          <w:szCs w:val="22"/>
        </w:rPr>
        <w:t xml:space="preserve"> or vent particulate matter.</w:t>
      </w:r>
    </w:p>
    <w:p w:rsidR="00D7046C" w:rsidRDefault="00D7046C" w:rsidP="00295A06">
      <w:pPr>
        <w:numPr>
          <w:ilvl w:val="0"/>
          <w:numId w:val="26"/>
        </w:numPr>
        <w:spacing w:after="60"/>
        <w:ind w:left="720"/>
        <w:rPr>
          <w:sz w:val="22"/>
          <w:szCs w:val="22"/>
        </w:rPr>
      </w:pPr>
      <w:r w:rsidRPr="00D7046C">
        <w:rPr>
          <w:sz w:val="22"/>
          <w:szCs w:val="22"/>
        </w:rPr>
        <w:t xml:space="preserve">The ash </w:t>
      </w:r>
      <w:r>
        <w:rPr>
          <w:sz w:val="22"/>
          <w:szCs w:val="22"/>
        </w:rPr>
        <w:t>shall</w:t>
      </w:r>
      <w:r w:rsidRPr="00D7046C">
        <w:rPr>
          <w:sz w:val="22"/>
          <w:szCs w:val="22"/>
        </w:rPr>
        <w:t xml:space="preserve"> be wetted before being stored in the ash handling roll-off bins.</w:t>
      </w:r>
    </w:p>
    <w:p w:rsidR="00D7046C" w:rsidRDefault="00140FD2" w:rsidP="008C3F54">
      <w:pPr>
        <w:spacing w:after="120"/>
        <w:ind w:left="360"/>
        <w:rPr>
          <w:sz w:val="22"/>
          <w:szCs w:val="22"/>
        </w:rPr>
      </w:pPr>
      <w:r>
        <w:rPr>
          <w:sz w:val="22"/>
          <w:szCs w:val="22"/>
        </w:rPr>
        <w:t>[Rule 62-296(4)(c), F.A.C.</w:t>
      </w:r>
      <w:r w:rsidR="00D7046C" w:rsidRPr="00D7046C">
        <w:rPr>
          <w:sz w:val="22"/>
          <w:szCs w:val="22"/>
        </w:rPr>
        <w:t>]</w:t>
      </w:r>
    </w:p>
    <w:p w:rsidR="00140FD2" w:rsidRPr="00406F26" w:rsidRDefault="00140FD2" w:rsidP="008C3F54">
      <w:pPr>
        <w:numPr>
          <w:ilvl w:val="0"/>
          <w:numId w:val="3"/>
        </w:numPr>
        <w:tabs>
          <w:tab w:val="num" w:pos="360"/>
        </w:tabs>
        <w:spacing w:after="120"/>
        <w:ind w:left="360"/>
        <w:rPr>
          <w:sz w:val="22"/>
          <w:szCs w:val="22"/>
        </w:rPr>
      </w:pPr>
      <w:r w:rsidRPr="002A59EA">
        <w:rPr>
          <w:sz w:val="22"/>
          <w:szCs w:val="22"/>
          <w:u w:val="single"/>
        </w:rPr>
        <w:t>Objectionable Odors Prohibited</w:t>
      </w:r>
      <w:r w:rsidRPr="00406F26">
        <w:rPr>
          <w:sz w:val="22"/>
          <w:szCs w:val="22"/>
        </w:rPr>
        <w:t xml:space="preserve">:  No person shall cause, suffer, allow or permit the discharge of air pollutants which cause or contribute to an objectionable odor.  Prior to the </w:t>
      </w:r>
      <w:r w:rsidR="0093365E" w:rsidRPr="00406F26">
        <w:rPr>
          <w:sz w:val="22"/>
          <w:szCs w:val="22"/>
        </w:rPr>
        <w:t xml:space="preserve">use of </w:t>
      </w:r>
      <w:r w:rsidRPr="00406F26">
        <w:rPr>
          <w:sz w:val="22"/>
          <w:szCs w:val="22"/>
        </w:rPr>
        <w:t xml:space="preserve">MSW </w:t>
      </w:r>
      <w:r w:rsidR="0093365E" w:rsidRPr="00406F26">
        <w:rPr>
          <w:sz w:val="22"/>
          <w:szCs w:val="22"/>
        </w:rPr>
        <w:t>that creates objectionable odors (i.e. putrescible household waste and institutional waste)</w:t>
      </w:r>
      <w:r w:rsidRPr="00406F26">
        <w:rPr>
          <w:sz w:val="22"/>
          <w:szCs w:val="22"/>
        </w:rPr>
        <w:t>, the permittee shall submit an odor con</w:t>
      </w:r>
      <w:r w:rsidR="00FC23CC" w:rsidRPr="00406F26">
        <w:rPr>
          <w:sz w:val="22"/>
          <w:szCs w:val="22"/>
        </w:rPr>
        <w:t xml:space="preserve">trol plan </w:t>
      </w:r>
      <w:r w:rsidRPr="00406F26">
        <w:rPr>
          <w:sz w:val="22"/>
          <w:szCs w:val="22"/>
        </w:rPr>
        <w:t>to the Compliance Authority that addresses how the facility will control MSW odors, such as through implementing a "first in/first out" material handling practice</w:t>
      </w:r>
      <w:r w:rsidR="002457A8" w:rsidRPr="00406F26">
        <w:rPr>
          <w:sz w:val="22"/>
          <w:szCs w:val="22"/>
        </w:rPr>
        <w:t>; storing MSW in an enclosed area; limiting on-site storage of MSW to 48 hours or less;</w:t>
      </w:r>
      <w:r w:rsidRPr="00406F26">
        <w:rPr>
          <w:sz w:val="22"/>
          <w:szCs w:val="22"/>
        </w:rPr>
        <w:t xml:space="preserve"> or other procedures.</w:t>
      </w:r>
      <w:r w:rsidR="002457A8" w:rsidRPr="00406F26">
        <w:rPr>
          <w:sz w:val="22"/>
          <w:szCs w:val="22"/>
        </w:rPr>
        <w:t xml:space="preserve">  </w:t>
      </w:r>
      <w:r w:rsidR="00257454" w:rsidRPr="00406F26">
        <w:rPr>
          <w:sz w:val="22"/>
          <w:szCs w:val="22"/>
        </w:rPr>
        <w:t xml:space="preserve">After the conclusion of </w:t>
      </w:r>
      <w:r w:rsidR="0093365E" w:rsidRPr="00406F26">
        <w:rPr>
          <w:sz w:val="22"/>
          <w:szCs w:val="22"/>
        </w:rPr>
        <w:t>a 120 day period continuously using such MSW</w:t>
      </w:r>
      <w:r w:rsidR="00257454" w:rsidRPr="00406F26">
        <w:rPr>
          <w:sz w:val="22"/>
          <w:szCs w:val="22"/>
        </w:rPr>
        <w:t>, the</w:t>
      </w:r>
      <w:r w:rsidR="002457A8" w:rsidRPr="00406F26">
        <w:rPr>
          <w:sz w:val="22"/>
          <w:szCs w:val="22"/>
        </w:rPr>
        <w:t xml:space="preserve"> permittee shall revise and resubmit the odor control plan to the Compliance Authority</w:t>
      </w:r>
      <w:r w:rsidR="00257454" w:rsidRPr="00406F26">
        <w:rPr>
          <w:sz w:val="22"/>
          <w:szCs w:val="22"/>
        </w:rPr>
        <w:t>.</w:t>
      </w:r>
      <w:r w:rsidR="0093365E" w:rsidRPr="00406F26">
        <w:rPr>
          <w:sz w:val="22"/>
          <w:szCs w:val="22"/>
        </w:rPr>
        <w:t xml:space="preserve">  If objectionable odors arise while any type of MSW is processed, the permittee shall take immediate actions to eliminate the odors.  In addition, the permitte</w:t>
      </w:r>
      <w:r w:rsidR="00C509A5" w:rsidRPr="00406F26">
        <w:rPr>
          <w:sz w:val="22"/>
          <w:szCs w:val="22"/>
        </w:rPr>
        <w:t>e</w:t>
      </w:r>
      <w:r w:rsidR="0093365E" w:rsidRPr="00406F26">
        <w:rPr>
          <w:sz w:val="22"/>
          <w:szCs w:val="22"/>
        </w:rPr>
        <w:t xml:space="preserve"> shall within </w:t>
      </w:r>
      <w:r w:rsidR="00CC120C" w:rsidRPr="00406F26">
        <w:rPr>
          <w:sz w:val="22"/>
          <w:szCs w:val="22"/>
        </w:rPr>
        <w:t>10</w:t>
      </w:r>
      <w:r w:rsidR="0093365E" w:rsidRPr="00406F26">
        <w:rPr>
          <w:sz w:val="22"/>
          <w:szCs w:val="22"/>
        </w:rPr>
        <w:t xml:space="preserve"> days submit a plan to the Compliance Authority documenting the corrective actions taken to eliminate the odors and outlining how in the future objectionable odors will be prevented.</w:t>
      </w:r>
      <w:r w:rsidRPr="00406F26">
        <w:rPr>
          <w:sz w:val="22"/>
          <w:szCs w:val="22"/>
        </w:rPr>
        <w:br/>
        <w:t>[</w:t>
      </w:r>
      <w:r w:rsidR="00DE7AC1" w:rsidRPr="00406F26">
        <w:rPr>
          <w:sz w:val="22"/>
          <w:szCs w:val="22"/>
        </w:rPr>
        <w:t xml:space="preserve">Application No. 0610096-004-AC; </w:t>
      </w:r>
      <w:r w:rsidRPr="00406F26">
        <w:rPr>
          <w:sz w:val="22"/>
          <w:szCs w:val="22"/>
        </w:rPr>
        <w:t>Rule 62-296.320(2), F.A.C. and Rule 62-4.070, F.A.C. Reasonable Assurance]</w:t>
      </w:r>
    </w:p>
    <w:p w:rsidR="008C1918" w:rsidRPr="00A67FD2" w:rsidRDefault="008C1918" w:rsidP="008C3F54">
      <w:pPr>
        <w:numPr>
          <w:ilvl w:val="0"/>
          <w:numId w:val="3"/>
        </w:numPr>
        <w:tabs>
          <w:tab w:val="num" w:pos="360"/>
        </w:tabs>
        <w:spacing w:after="120"/>
        <w:ind w:left="360"/>
        <w:rPr>
          <w:sz w:val="22"/>
          <w:szCs w:val="22"/>
        </w:rPr>
      </w:pPr>
      <w:r w:rsidRPr="00934F05">
        <w:rPr>
          <w:sz w:val="22"/>
          <w:szCs w:val="22"/>
          <w:u w:val="single"/>
        </w:rPr>
        <w:t>Standard Conditions</w:t>
      </w:r>
      <w:r w:rsidRPr="00A67FD2">
        <w:rPr>
          <w:sz w:val="22"/>
          <w:szCs w:val="22"/>
        </w:rPr>
        <w:t>:  As used in this permit, standard conditions refers to a temperature of 68 °F and a pressure of 14.7 pounds per square inch absolute (psia).</w:t>
      </w:r>
      <w:r w:rsidRPr="00A67FD2">
        <w:rPr>
          <w:sz w:val="22"/>
          <w:szCs w:val="22"/>
        </w:rPr>
        <w:br/>
        <w:t>[Rule 62-210.200, F.A.C. Definition of "Standard Conditions"]</w:t>
      </w:r>
    </w:p>
    <w:p w:rsidR="004F2862" w:rsidRDefault="00FA4BEB" w:rsidP="00C2208B">
      <w:pPr>
        <w:numPr>
          <w:ilvl w:val="0"/>
          <w:numId w:val="3"/>
        </w:numPr>
        <w:tabs>
          <w:tab w:val="num" w:pos="360"/>
        </w:tabs>
        <w:spacing w:after="240"/>
        <w:ind w:left="360"/>
        <w:rPr>
          <w:sz w:val="22"/>
          <w:szCs w:val="22"/>
        </w:rPr>
      </w:pPr>
      <w:r w:rsidRPr="00934F05">
        <w:rPr>
          <w:sz w:val="22"/>
          <w:szCs w:val="22"/>
          <w:u w:val="single"/>
        </w:rPr>
        <w:t>Dried Tons</w:t>
      </w:r>
      <w:r w:rsidRPr="00A67FD2">
        <w:rPr>
          <w:sz w:val="22"/>
          <w:szCs w:val="22"/>
        </w:rPr>
        <w:t>:  As used in this permit, "dried tons" refers to solid material with 15 percent moisture content.</w:t>
      </w:r>
      <w:r w:rsidR="00934F05">
        <w:rPr>
          <w:sz w:val="22"/>
          <w:szCs w:val="22"/>
        </w:rPr>
        <w:t xml:space="preserve">  </w:t>
      </w:r>
      <w:r w:rsidRPr="00A67FD2">
        <w:rPr>
          <w:sz w:val="22"/>
          <w:szCs w:val="22"/>
        </w:rPr>
        <w:t>[Rule 62-4.070, F.A.C. Reasonable Assurance]</w:t>
      </w:r>
    </w:p>
    <w:p w:rsidR="00C2208B" w:rsidRDefault="00C2208B" w:rsidP="00C2208B">
      <w:pPr>
        <w:spacing w:after="120"/>
        <w:rPr>
          <w:sz w:val="22"/>
          <w:szCs w:val="22"/>
        </w:rPr>
      </w:pPr>
      <w:r>
        <w:rPr>
          <w:sz w:val="22"/>
          <w:szCs w:val="22"/>
        </w:rPr>
        <w:t>This permit adds/modifies specific condition</w:t>
      </w:r>
      <w:r w:rsidR="00E23DF3">
        <w:rPr>
          <w:sz w:val="22"/>
          <w:szCs w:val="22"/>
        </w:rPr>
        <w:t>s</w:t>
      </w:r>
      <w:r>
        <w:rPr>
          <w:sz w:val="22"/>
          <w:szCs w:val="22"/>
        </w:rPr>
        <w:t xml:space="preserve"> in </w:t>
      </w:r>
      <w:r w:rsidRPr="00BF1A53">
        <w:rPr>
          <w:b/>
          <w:sz w:val="22"/>
          <w:szCs w:val="22"/>
        </w:rPr>
        <w:t>Section III. Emission Unit Specific Conditions, subsection C:  Gasification, Fermentation and Distillation Systems (EU-003)</w:t>
      </w:r>
      <w:r>
        <w:rPr>
          <w:sz w:val="22"/>
          <w:szCs w:val="22"/>
        </w:rPr>
        <w:t xml:space="preserve"> of previously issued Air Construction Permit No. 0610096-004-AC.  Changes are denoted in </w:t>
      </w:r>
      <w:r w:rsidRPr="00C2208B">
        <w:rPr>
          <w:sz w:val="22"/>
          <w:szCs w:val="22"/>
          <w:highlight w:val="yellow"/>
        </w:rPr>
        <w:t>yellow highlight</w:t>
      </w:r>
      <w:r>
        <w:rPr>
          <w:sz w:val="22"/>
          <w:szCs w:val="22"/>
        </w:rPr>
        <w:t xml:space="preserve"> with additions in </w:t>
      </w:r>
      <w:r w:rsidRPr="00C2208B">
        <w:rPr>
          <w:sz w:val="22"/>
          <w:szCs w:val="22"/>
          <w:highlight w:val="yellow"/>
          <w:u w:val="double"/>
        </w:rPr>
        <w:t>double underline</w:t>
      </w:r>
      <w:r>
        <w:rPr>
          <w:sz w:val="22"/>
          <w:szCs w:val="22"/>
        </w:rPr>
        <w:t xml:space="preserve"> text and deletions in </w:t>
      </w:r>
      <w:r w:rsidRPr="00C2208B">
        <w:rPr>
          <w:strike/>
          <w:sz w:val="22"/>
          <w:szCs w:val="22"/>
          <w:highlight w:val="yellow"/>
        </w:rPr>
        <w:t>strike thought</w:t>
      </w:r>
      <w:r>
        <w:rPr>
          <w:sz w:val="22"/>
          <w:szCs w:val="22"/>
        </w:rPr>
        <w:t xml:space="preserve"> text.</w:t>
      </w:r>
    </w:p>
    <w:p w:rsidR="00C2208B" w:rsidRDefault="00C2208B" w:rsidP="00C2208B">
      <w:pPr>
        <w:spacing w:after="120"/>
        <w:rPr>
          <w:sz w:val="22"/>
          <w:szCs w:val="22"/>
        </w:rPr>
      </w:pPr>
    </w:p>
    <w:p w:rsidR="00C2208B" w:rsidRPr="00A67FD2" w:rsidRDefault="00C2208B" w:rsidP="00C2208B">
      <w:pPr>
        <w:spacing w:after="120"/>
        <w:rPr>
          <w:sz w:val="22"/>
          <w:szCs w:val="22"/>
        </w:rPr>
      </w:pPr>
    </w:p>
    <w:p w:rsidR="004F2862" w:rsidRPr="00422E38" w:rsidRDefault="004F2862" w:rsidP="00295A06">
      <w:pPr>
        <w:numPr>
          <w:ilvl w:val="0"/>
          <w:numId w:val="3"/>
        </w:numPr>
        <w:tabs>
          <w:tab w:val="num" w:pos="360"/>
        </w:tabs>
        <w:spacing w:after="120"/>
        <w:ind w:left="360"/>
        <w:rPr>
          <w:sz w:val="22"/>
          <w:szCs w:val="22"/>
        </w:rPr>
        <w:sectPr w:rsidR="004F2862" w:rsidRPr="00422E38" w:rsidSect="00084288">
          <w:headerReference w:type="even" r:id="rId28"/>
          <w:headerReference w:type="default" r:id="rId29"/>
          <w:headerReference w:type="first" r:id="rId30"/>
          <w:pgSz w:w="12240" w:h="15840" w:code="1"/>
          <w:pgMar w:top="1440" w:right="1440" w:bottom="1080" w:left="1440" w:header="720" w:footer="288" w:gutter="0"/>
          <w:cols w:space="720"/>
          <w:docGrid w:linePitch="272"/>
        </w:sectPr>
      </w:pPr>
    </w:p>
    <w:p w:rsidR="00CA5A39" w:rsidRPr="008355E6" w:rsidRDefault="00CA5A39"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44"/>
        <w:gridCol w:w="8280"/>
      </w:tblGrid>
      <w:tr w:rsidR="00CA5A39" w:rsidRPr="00361D41" w:rsidTr="006D6252">
        <w:tc>
          <w:tcPr>
            <w:tcW w:w="1044" w:type="dxa"/>
          </w:tcPr>
          <w:p w:rsidR="00CA5A39" w:rsidRPr="008355E6" w:rsidRDefault="00CA5A39" w:rsidP="00774D0D">
            <w:pPr>
              <w:jc w:val="center"/>
              <w:rPr>
                <w:b/>
                <w:sz w:val="22"/>
                <w:szCs w:val="22"/>
              </w:rPr>
            </w:pPr>
            <w:r w:rsidRPr="008355E6">
              <w:rPr>
                <w:b/>
                <w:sz w:val="22"/>
                <w:szCs w:val="22"/>
              </w:rPr>
              <w:t>ID No.</w:t>
            </w:r>
          </w:p>
        </w:tc>
        <w:tc>
          <w:tcPr>
            <w:tcW w:w="8280" w:type="dxa"/>
          </w:tcPr>
          <w:p w:rsidR="00CA5A39" w:rsidRPr="008355E6" w:rsidRDefault="00CA5A39" w:rsidP="00774D0D">
            <w:pPr>
              <w:rPr>
                <w:sz w:val="22"/>
                <w:szCs w:val="22"/>
              </w:rPr>
            </w:pPr>
            <w:r w:rsidRPr="008355E6">
              <w:rPr>
                <w:b/>
                <w:sz w:val="22"/>
                <w:szCs w:val="22"/>
              </w:rPr>
              <w:t>Emission Unit Description</w:t>
            </w:r>
          </w:p>
        </w:tc>
      </w:tr>
      <w:tr w:rsidR="00CA5A39" w:rsidRPr="00361D41" w:rsidTr="006D6252">
        <w:tc>
          <w:tcPr>
            <w:tcW w:w="1044" w:type="dxa"/>
          </w:tcPr>
          <w:p w:rsidR="00CA5A39" w:rsidRPr="008355E6" w:rsidRDefault="00CA5A39" w:rsidP="00265DCD">
            <w:pPr>
              <w:jc w:val="center"/>
              <w:rPr>
                <w:sz w:val="22"/>
                <w:szCs w:val="22"/>
              </w:rPr>
            </w:pPr>
            <w:r w:rsidRPr="008355E6">
              <w:rPr>
                <w:sz w:val="22"/>
                <w:szCs w:val="22"/>
              </w:rPr>
              <w:t>00</w:t>
            </w:r>
            <w:r>
              <w:rPr>
                <w:sz w:val="22"/>
                <w:szCs w:val="22"/>
              </w:rPr>
              <w:t>3</w:t>
            </w:r>
          </w:p>
        </w:tc>
        <w:tc>
          <w:tcPr>
            <w:tcW w:w="8280" w:type="dxa"/>
          </w:tcPr>
          <w:p w:rsidR="00CA5A39" w:rsidRDefault="00CA5A39" w:rsidP="00265DCD">
            <w:pPr>
              <w:spacing w:after="60"/>
              <w:rPr>
                <w:sz w:val="22"/>
                <w:szCs w:val="22"/>
              </w:rPr>
            </w:pPr>
            <w:r>
              <w:rPr>
                <w:sz w:val="22"/>
                <w:szCs w:val="22"/>
                <w:u w:val="single"/>
              </w:rPr>
              <w:t>Gasification, Fermentation and D</w:t>
            </w:r>
            <w:r w:rsidR="0029202F">
              <w:rPr>
                <w:sz w:val="22"/>
                <w:szCs w:val="22"/>
                <w:u w:val="single"/>
              </w:rPr>
              <w:t>istillation</w:t>
            </w:r>
            <w:r>
              <w:rPr>
                <w:sz w:val="22"/>
                <w:szCs w:val="22"/>
                <w:u w:val="single"/>
              </w:rPr>
              <w:t xml:space="preserve"> Systems</w:t>
            </w:r>
            <w:r w:rsidRPr="0033425A">
              <w:rPr>
                <w:sz w:val="22"/>
                <w:szCs w:val="22"/>
              </w:rPr>
              <w:t>:</w:t>
            </w:r>
            <w:r>
              <w:rPr>
                <w:sz w:val="22"/>
                <w:szCs w:val="22"/>
              </w:rPr>
              <w:t xml:space="preserve">  </w:t>
            </w:r>
          </w:p>
          <w:p w:rsidR="00CA5A39" w:rsidRPr="00D36562" w:rsidRDefault="00D36562" w:rsidP="007C4EFF">
            <w:pPr>
              <w:spacing w:before="60" w:after="60"/>
              <w:rPr>
                <w:b/>
                <w:sz w:val="22"/>
                <w:szCs w:val="22"/>
              </w:rPr>
            </w:pPr>
            <w:r>
              <w:rPr>
                <w:sz w:val="22"/>
                <w:szCs w:val="22"/>
              </w:rPr>
              <w:t>T</w:t>
            </w:r>
            <w:r w:rsidR="00614496" w:rsidRPr="00614496">
              <w:rPr>
                <w:sz w:val="22"/>
                <w:szCs w:val="22"/>
              </w:rPr>
              <w:t xml:space="preserve">wo gasifiers </w:t>
            </w:r>
            <w:r>
              <w:rPr>
                <w:sz w:val="22"/>
                <w:szCs w:val="22"/>
              </w:rPr>
              <w:t xml:space="preserve">heat feedstock through </w:t>
            </w:r>
            <w:r w:rsidRPr="00D36562">
              <w:rPr>
                <w:sz w:val="22"/>
                <w:szCs w:val="22"/>
              </w:rPr>
              <w:t xml:space="preserve">starved-air pyrolysis </w:t>
            </w:r>
            <w:r>
              <w:rPr>
                <w:sz w:val="22"/>
                <w:szCs w:val="22"/>
              </w:rPr>
              <w:t xml:space="preserve">to produce syngas, a mixture of </w:t>
            </w:r>
            <w:r w:rsidRPr="00D36562">
              <w:rPr>
                <w:sz w:val="22"/>
                <w:szCs w:val="22"/>
              </w:rPr>
              <w:t>CO, CO</w:t>
            </w:r>
            <w:r w:rsidRPr="00D36562">
              <w:rPr>
                <w:sz w:val="22"/>
                <w:szCs w:val="22"/>
                <w:vertAlign w:val="subscript"/>
              </w:rPr>
              <w:t>2</w:t>
            </w:r>
            <w:r w:rsidRPr="00D36562">
              <w:rPr>
                <w:sz w:val="22"/>
                <w:szCs w:val="22"/>
              </w:rPr>
              <w:t>,</w:t>
            </w:r>
            <w:r>
              <w:rPr>
                <w:sz w:val="22"/>
                <w:szCs w:val="22"/>
              </w:rPr>
              <w:t xml:space="preserve"> </w:t>
            </w:r>
            <w:r w:rsidRPr="00D36562">
              <w:rPr>
                <w:sz w:val="22"/>
                <w:szCs w:val="22"/>
              </w:rPr>
              <w:t>H</w:t>
            </w:r>
            <w:r w:rsidRPr="00D36562">
              <w:rPr>
                <w:sz w:val="22"/>
                <w:szCs w:val="22"/>
                <w:vertAlign w:val="subscript"/>
              </w:rPr>
              <w:t>2</w:t>
            </w:r>
            <w:r w:rsidRPr="00D36562">
              <w:rPr>
                <w:sz w:val="22"/>
                <w:szCs w:val="22"/>
              </w:rPr>
              <w:t xml:space="preserve"> and other hydrocarbons.</w:t>
            </w:r>
            <w:r>
              <w:rPr>
                <w:sz w:val="22"/>
                <w:szCs w:val="22"/>
              </w:rPr>
              <w:t xml:space="preserve">  The syngas is </w:t>
            </w:r>
            <w:r w:rsidRPr="00D36562">
              <w:rPr>
                <w:sz w:val="22"/>
                <w:szCs w:val="22"/>
              </w:rPr>
              <w:t>cleaned and bubbled through the fermentation</w:t>
            </w:r>
            <w:r>
              <w:rPr>
                <w:sz w:val="22"/>
                <w:szCs w:val="22"/>
              </w:rPr>
              <w:t xml:space="preserve"> </w:t>
            </w:r>
            <w:r w:rsidRPr="00D36562">
              <w:rPr>
                <w:sz w:val="22"/>
                <w:szCs w:val="22"/>
              </w:rPr>
              <w:t>system</w:t>
            </w:r>
            <w:r>
              <w:rPr>
                <w:sz w:val="22"/>
                <w:szCs w:val="22"/>
              </w:rPr>
              <w:t xml:space="preserve">.  The distillation system extracts ethanol from the filtered fermentation broth.  This emissions unit also includes </w:t>
            </w:r>
            <w:r w:rsidR="00614496" w:rsidRPr="00614496">
              <w:rPr>
                <w:sz w:val="22"/>
                <w:szCs w:val="22"/>
              </w:rPr>
              <w:t>equipment to accomplish waste heat recovery</w:t>
            </w:r>
            <w:r w:rsidR="002D1FEB">
              <w:rPr>
                <w:sz w:val="22"/>
                <w:szCs w:val="22"/>
              </w:rPr>
              <w:t>;</w:t>
            </w:r>
            <w:r w:rsidR="00614496" w:rsidRPr="00614496">
              <w:rPr>
                <w:sz w:val="22"/>
                <w:szCs w:val="22"/>
              </w:rPr>
              <w:t xml:space="preserve"> dry gas cleaning</w:t>
            </w:r>
            <w:r w:rsidR="002D1FEB">
              <w:rPr>
                <w:sz w:val="22"/>
                <w:szCs w:val="22"/>
              </w:rPr>
              <w:t xml:space="preserve">; syngas quench and compression; </w:t>
            </w:r>
            <w:r w:rsidR="002D1FEB" w:rsidRPr="007C4EFF">
              <w:rPr>
                <w:sz w:val="22"/>
                <w:szCs w:val="22"/>
              </w:rPr>
              <w:t>and</w:t>
            </w:r>
            <w:r w:rsidR="00614496" w:rsidRPr="00614496">
              <w:rPr>
                <w:sz w:val="22"/>
                <w:szCs w:val="22"/>
              </w:rPr>
              <w:t xml:space="preserve"> vent gas scr</w:t>
            </w:r>
            <w:r w:rsidR="002D1FEB">
              <w:rPr>
                <w:sz w:val="22"/>
                <w:szCs w:val="22"/>
              </w:rPr>
              <w:t>ubbing</w:t>
            </w:r>
            <w:r>
              <w:rPr>
                <w:sz w:val="22"/>
                <w:szCs w:val="22"/>
              </w:rPr>
              <w:t>.</w:t>
            </w:r>
            <w:r w:rsidR="00614496" w:rsidRPr="00614496">
              <w:rPr>
                <w:sz w:val="22"/>
                <w:szCs w:val="22"/>
              </w:rPr>
              <w:t xml:space="preserve">  </w:t>
            </w:r>
            <w:r w:rsidR="00CA5A39" w:rsidRPr="00D36562">
              <w:rPr>
                <w:sz w:val="22"/>
                <w:szCs w:val="22"/>
              </w:rPr>
              <w:t xml:space="preserve"> </w:t>
            </w:r>
          </w:p>
        </w:tc>
      </w:tr>
    </w:tbl>
    <w:p w:rsidR="00AF5A6D" w:rsidRPr="00AF5A6D" w:rsidRDefault="00AF5A6D" w:rsidP="00774D0D">
      <w:pPr>
        <w:pStyle w:val="Caption"/>
        <w:spacing w:before="120"/>
        <w:rPr>
          <w:szCs w:val="22"/>
        </w:rPr>
      </w:pPr>
      <w:r w:rsidRPr="00AF5A6D">
        <w:rPr>
          <w:szCs w:val="22"/>
        </w:rPr>
        <w:t>Applicable standards and regulations</w:t>
      </w:r>
    </w:p>
    <w:p w:rsidR="00AF5A6D" w:rsidRPr="00361D41" w:rsidRDefault="00774D0D" w:rsidP="00295A06">
      <w:pPr>
        <w:numPr>
          <w:ilvl w:val="0"/>
          <w:numId w:val="21"/>
        </w:numPr>
        <w:suppressAutoHyphens/>
        <w:spacing w:after="120"/>
        <w:rPr>
          <w:b/>
          <w:sz w:val="22"/>
          <w:szCs w:val="22"/>
        </w:rPr>
      </w:pPr>
      <w:r w:rsidRPr="00774D0D">
        <w:rPr>
          <w:sz w:val="22"/>
          <w:szCs w:val="22"/>
          <w:u w:val="single"/>
        </w:rPr>
        <w:t>NSPS for Equipment Leaks of VOC (Appendix VVa</w:t>
      </w:r>
      <w:r w:rsidR="00AF5A6D" w:rsidRPr="00AF5A6D">
        <w:rPr>
          <w:sz w:val="22"/>
          <w:szCs w:val="22"/>
          <w:u w:val="single"/>
        </w:rPr>
        <w:t>)</w:t>
      </w:r>
      <w:r w:rsidR="00AF5A6D" w:rsidRPr="00AF5A6D">
        <w:rPr>
          <w:sz w:val="22"/>
          <w:szCs w:val="22"/>
        </w:rPr>
        <w:t xml:space="preserve">:  </w:t>
      </w:r>
      <w:r w:rsidR="009F56A8">
        <w:rPr>
          <w:sz w:val="22"/>
          <w:szCs w:val="22"/>
        </w:rPr>
        <w:t>40 CFR Part 60, S</w:t>
      </w:r>
      <w:r w:rsidR="00F27E89" w:rsidRPr="00F27E89">
        <w:rPr>
          <w:sz w:val="22"/>
          <w:szCs w:val="22"/>
        </w:rPr>
        <w:t xml:space="preserve">ubpart VVa—Standards of Performance for Equipment Leaks of VOC in the </w:t>
      </w:r>
      <w:r w:rsidR="000264D1" w:rsidRPr="007C4EFF">
        <w:rPr>
          <w:sz w:val="22"/>
          <w:szCs w:val="22"/>
        </w:rPr>
        <w:t>SOCMI</w:t>
      </w:r>
      <w:r w:rsidR="00F27E89" w:rsidRPr="00F27E89">
        <w:rPr>
          <w:sz w:val="22"/>
          <w:szCs w:val="22"/>
        </w:rPr>
        <w:t xml:space="preserve"> for Which Construction, Reconstruction or Modification Commenced After November 7, 2006</w:t>
      </w:r>
      <w:r w:rsidR="00F27E89">
        <w:rPr>
          <w:sz w:val="22"/>
          <w:szCs w:val="22"/>
        </w:rPr>
        <w:t>—applies to each pump, compressor, pressure relief device, sampling connection system, open-ended valve or line, valve, flange or other connector that contains or contacts a process fluid that is at leas</w:t>
      </w:r>
      <w:r w:rsidR="001A5EAC">
        <w:rPr>
          <w:sz w:val="22"/>
          <w:szCs w:val="22"/>
        </w:rPr>
        <w:t>t 10 percent VOC by weight.  I</w:t>
      </w:r>
      <w:r w:rsidR="00F27E89">
        <w:rPr>
          <w:sz w:val="22"/>
          <w:szCs w:val="22"/>
        </w:rPr>
        <w:t xml:space="preserve">t also applies to any devices or systems </w:t>
      </w:r>
      <w:r w:rsidR="001A5EAC">
        <w:rPr>
          <w:sz w:val="22"/>
          <w:szCs w:val="22"/>
        </w:rPr>
        <w:t>that it requires to be installed</w:t>
      </w:r>
      <w:r w:rsidR="00C21DF6" w:rsidRPr="00F27E89">
        <w:rPr>
          <w:sz w:val="22"/>
          <w:szCs w:val="22"/>
        </w:rPr>
        <w:t>.  The permittee shall comply with the requirements of the NSPS</w:t>
      </w:r>
      <w:r w:rsidR="001A5EAC">
        <w:rPr>
          <w:sz w:val="22"/>
          <w:szCs w:val="22"/>
        </w:rPr>
        <w:t xml:space="preserve">, </w:t>
      </w:r>
      <w:r w:rsidR="00F27E89" w:rsidRPr="00F27E89">
        <w:rPr>
          <w:sz w:val="22"/>
          <w:szCs w:val="22"/>
        </w:rPr>
        <w:t xml:space="preserve">included as Appendix </w:t>
      </w:r>
      <w:r w:rsidR="00F27E89">
        <w:rPr>
          <w:sz w:val="22"/>
          <w:szCs w:val="22"/>
        </w:rPr>
        <w:t>VVa, for all subject equipment</w:t>
      </w:r>
      <w:r w:rsidR="00C21DF6" w:rsidRPr="00F27E89">
        <w:rPr>
          <w:sz w:val="22"/>
          <w:szCs w:val="22"/>
        </w:rPr>
        <w:t>.</w:t>
      </w:r>
      <w:r w:rsidR="001A5EAC">
        <w:rPr>
          <w:sz w:val="22"/>
          <w:szCs w:val="22"/>
        </w:rPr>
        <w:br/>
      </w:r>
      <w:r w:rsidR="00AF5A6D" w:rsidRPr="00F27E89">
        <w:rPr>
          <w:sz w:val="22"/>
          <w:szCs w:val="22"/>
        </w:rPr>
        <w:t>[Application No. 0610096-001-AC</w:t>
      </w:r>
      <w:r w:rsidR="008C1918" w:rsidRPr="008C1918">
        <w:rPr>
          <w:sz w:val="22"/>
          <w:szCs w:val="22"/>
        </w:rPr>
        <w:t xml:space="preserve"> and Rule 62-296.100(3), F.A.C.</w:t>
      </w:r>
      <w:r w:rsidR="00AF5A6D" w:rsidRPr="00F27E89">
        <w:rPr>
          <w:sz w:val="22"/>
          <w:szCs w:val="22"/>
        </w:rPr>
        <w:t>]</w:t>
      </w:r>
    </w:p>
    <w:p w:rsidR="00F27E89" w:rsidRPr="00361D41" w:rsidRDefault="00376E97" w:rsidP="00295A06">
      <w:pPr>
        <w:numPr>
          <w:ilvl w:val="0"/>
          <w:numId w:val="21"/>
        </w:numPr>
        <w:suppressAutoHyphens/>
        <w:spacing w:after="120"/>
        <w:rPr>
          <w:b/>
          <w:sz w:val="22"/>
          <w:szCs w:val="22"/>
        </w:rPr>
      </w:pPr>
      <w:r>
        <w:rPr>
          <w:sz w:val="22"/>
          <w:szCs w:val="22"/>
          <w:u w:val="single"/>
        </w:rPr>
        <w:t>Closed Vent Systems and Control Devices</w:t>
      </w:r>
      <w:r w:rsidRPr="00D36562">
        <w:rPr>
          <w:sz w:val="22"/>
          <w:szCs w:val="22"/>
        </w:rPr>
        <w:t xml:space="preserve">:  </w:t>
      </w:r>
      <w:r w:rsidR="00D22564">
        <w:rPr>
          <w:sz w:val="22"/>
          <w:szCs w:val="22"/>
        </w:rPr>
        <w:t>During normal operation, o</w:t>
      </w:r>
      <w:r>
        <w:rPr>
          <w:sz w:val="22"/>
          <w:szCs w:val="22"/>
        </w:rPr>
        <w:t xml:space="preserve">ff-gas from the fermentation and distillation systems shall be collected and routed via closed vent systems to </w:t>
      </w:r>
      <w:r w:rsidR="002D1FEB" w:rsidRPr="007C4EFF">
        <w:rPr>
          <w:sz w:val="22"/>
          <w:szCs w:val="22"/>
        </w:rPr>
        <w:t>scrubbers (the process vent gas scrubber or distillation overhead scrubber, respectively)</w:t>
      </w:r>
      <w:r w:rsidR="002D1FEB">
        <w:rPr>
          <w:sz w:val="22"/>
          <w:szCs w:val="22"/>
        </w:rPr>
        <w:t xml:space="preserve"> prior</w:t>
      </w:r>
      <w:r>
        <w:rPr>
          <w:sz w:val="22"/>
          <w:szCs w:val="22"/>
        </w:rPr>
        <w:t xml:space="preserve"> to being routed to a control device.  The control device for these streams shall be the vent gas boiler</w:t>
      </w:r>
      <w:r w:rsidR="001A5EAC">
        <w:rPr>
          <w:sz w:val="22"/>
          <w:szCs w:val="22"/>
        </w:rPr>
        <w:t xml:space="preserve"> </w:t>
      </w:r>
      <w:r w:rsidR="00D22564">
        <w:rPr>
          <w:sz w:val="22"/>
          <w:szCs w:val="22"/>
        </w:rPr>
        <w:t>(EU-</w:t>
      </w:r>
      <w:r w:rsidR="001A5EAC">
        <w:rPr>
          <w:sz w:val="22"/>
          <w:szCs w:val="22"/>
        </w:rPr>
        <w:t>006)</w:t>
      </w:r>
      <w:r>
        <w:rPr>
          <w:sz w:val="22"/>
          <w:szCs w:val="22"/>
        </w:rPr>
        <w:t>.</w:t>
      </w:r>
      <w:r w:rsidR="001A5EAC" w:rsidRPr="001A5EAC">
        <w:rPr>
          <w:sz w:val="22"/>
          <w:szCs w:val="22"/>
        </w:rPr>
        <w:br/>
        <w:t xml:space="preserve">[Application No. </w:t>
      </w:r>
      <w:r w:rsidR="00B00E1C">
        <w:rPr>
          <w:sz w:val="22"/>
          <w:szCs w:val="22"/>
        </w:rPr>
        <w:t>0610096-00</w:t>
      </w:r>
      <w:r w:rsidR="00B00E1C" w:rsidRPr="007C4EFF">
        <w:rPr>
          <w:sz w:val="22"/>
          <w:szCs w:val="22"/>
        </w:rPr>
        <w:t>2</w:t>
      </w:r>
      <w:r w:rsidR="001A5EAC" w:rsidRPr="001A5EAC">
        <w:rPr>
          <w:sz w:val="22"/>
          <w:szCs w:val="22"/>
        </w:rPr>
        <w:t>-AC and Rule 62-4.070(3), F.A.C. Reasonable Assurance]</w:t>
      </w:r>
    </w:p>
    <w:p w:rsidR="00376E97" w:rsidRPr="00376E97" w:rsidRDefault="001F5739" w:rsidP="00295A06">
      <w:pPr>
        <w:numPr>
          <w:ilvl w:val="0"/>
          <w:numId w:val="21"/>
        </w:numPr>
        <w:suppressAutoHyphens/>
        <w:spacing w:after="120"/>
        <w:rPr>
          <w:sz w:val="22"/>
          <w:szCs w:val="22"/>
          <w:u w:val="single"/>
        </w:rPr>
      </w:pPr>
      <w:r w:rsidRPr="009F56A8">
        <w:rPr>
          <w:sz w:val="22"/>
          <w:szCs w:val="22"/>
          <w:u w:val="single"/>
        </w:rPr>
        <w:t>Preliminary</w:t>
      </w:r>
      <w:r w:rsidR="00376E97" w:rsidRPr="009F56A8">
        <w:rPr>
          <w:sz w:val="22"/>
          <w:szCs w:val="22"/>
          <w:u w:val="single"/>
        </w:rPr>
        <w:t xml:space="preserve"> </w:t>
      </w:r>
      <w:r w:rsidR="00376E97">
        <w:rPr>
          <w:sz w:val="22"/>
          <w:szCs w:val="22"/>
          <w:u w:val="single"/>
        </w:rPr>
        <w:t>LDAR Program</w:t>
      </w:r>
      <w:r w:rsidR="00376E97">
        <w:rPr>
          <w:sz w:val="22"/>
          <w:szCs w:val="22"/>
        </w:rPr>
        <w:t xml:space="preserve">:  </w:t>
      </w:r>
      <w:r w:rsidR="001A5EAC">
        <w:rPr>
          <w:sz w:val="22"/>
          <w:szCs w:val="22"/>
        </w:rPr>
        <w:t>Because t</w:t>
      </w:r>
      <w:r w:rsidR="001A5EAC" w:rsidRPr="001A5EAC">
        <w:rPr>
          <w:sz w:val="22"/>
          <w:szCs w:val="22"/>
        </w:rPr>
        <w:t xml:space="preserve">he final list of subject equipment will not be known until the facility's design is complete, </w:t>
      </w:r>
      <w:r w:rsidR="001A5EAC">
        <w:rPr>
          <w:sz w:val="22"/>
          <w:szCs w:val="22"/>
        </w:rPr>
        <w:t>the</w:t>
      </w:r>
      <w:r w:rsidR="00376E97">
        <w:rPr>
          <w:sz w:val="22"/>
          <w:szCs w:val="22"/>
        </w:rPr>
        <w:t xml:space="preserve"> permittee shall implement the preliminary LDAR program contained in Appendix LDAR</w:t>
      </w:r>
      <w:r w:rsidR="001A5EAC">
        <w:rPr>
          <w:sz w:val="22"/>
          <w:szCs w:val="22"/>
        </w:rPr>
        <w:t xml:space="preserve"> until a final LDAR program is submitted to the Compliance Authority</w:t>
      </w:r>
      <w:r w:rsidR="00376E97">
        <w:rPr>
          <w:sz w:val="22"/>
          <w:szCs w:val="22"/>
        </w:rPr>
        <w:t>.</w:t>
      </w:r>
      <w:r w:rsidR="001A5EAC">
        <w:rPr>
          <w:sz w:val="22"/>
          <w:szCs w:val="22"/>
        </w:rPr>
        <w:t xml:space="preserve">  The permittee shall submit the final LDAR plan and otherwise demonstrate comp</w:t>
      </w:r>
      <w:r w:rsidR="00B303E6">
        <w:rPr>
          <w:sz w:val="22"/>
          <w:szCs w:val="22"/>
        </w:rPr>
        <w:t xml:space="preserve">liance with the NSPS, included </w:t>
      </w:r>
      <w:r w:rsidR="001A5EAC">
        <w:rPr>
          <w:sz w:val="22"/>
          <w:szCs w:val="22"/>
        </w:rPr>
        <w:t>as Appendix VVa, within 180 days of initial startup.</w:t>
      </w:r>
      <w:r w:rsidR="001A5EAC" w:rsidRPr="001A5EAC">
        <w:rPr>
          <w:sz w:val="22"/>
          <w:szCs w:val="22"/>
        </w:rPr>
        <w:br/>
        <w:t>[Application No. 0610096-001-AC and Rule 62-4.070(3), F.A.C. Reasonable Assurance]</w:t>
      </w:r>
    </w:p>
    <w:p w:rsidR="00AF5A6D" w:rsidRPr="004E6D9D" w:rsidRDefault="00AF5A6D" w:rsidP="00774D0D">
      <w:pPr>
        <w:pStyle w:val="Caption"/>
        <w:spacing w:before="120"/>
        <w:rPr>
          <w:szCs w:val="22"/>
        </w:rPr>
      </w:pPr>
      <w:r w:rsidRPr="004E6D9D">
        <w:rPr>
          <w:szCs w:val="22"/>
        </w:rPr>
        <w:t>Equipment</w:t>
      </w:r>
    </w:p>
    <w:p w:rsidR="007B0024" w:rsidRDefault="00CE4297" w:rsidP="00295A06">
      <w:pPr>
        <w:numPr>
          <w:ilvl w:val="0"/>
          <w:numId w:val="21"/>
        </w:numPr>
        <w:suppressAutoHyphens/>
        <w:spacing w:after="120"/>
        <w:rPr>
          <w:sz w:val="22"/>
          <w:szCs w:val="22"/>
        </w:rPr>
      </w:pPr>
      <w:r>
        <w:rPr>
          <w:sz w:val="22"/>
          <w:szCs w:val="22"/>
          <w:u w:val="single"/>
        </w:rPr>
        <w:t>Gasifiers</w:t>
      </w:r>
      <w:r w:rsidR="007B0024" w:rsidRPr="00D36562">
        <w:rPr>
          <w:sz w:val="22"/>
          <w:szCs w:val="22"/>
        </w:rPr>
        <w:t xml:space="preserve">:  </w:t>
      </w:r>
      <w:r>
        <w:rPr>
          <w:sz w:val="22"/>
          <w:szCs w:val="22"/>
        </w:rPr>
        <w:t>The permittee is authorized to install two gasifiers, each consisting of a two-stage, upper and lower gasification zone with a dedicated ram feeder to feed the dried feedstock</w:t>
      </w:r>
      <w:r w:rsidR="007B0024" w:rsidRPr="00D36562">
        <w:rPr>
          <w:sz w:val="22"/>
          <w:szCs w:val="22"/>
        </w:rPr>
        <w:t>.</w:t>
      </w:r>
      <w:r>
        <w:rPr>
          <w:sz w:val="22"/>
          <w:szCs w:val="22"/>
        </w:rPr>
        <w:t xml:space="preserve">  The gasifiers shall be equipped with emergency vent valves that can route syngas to the syngas </w:t>
      </w:r>
      <w:r w:rsidRPr="00605251">
        <w:rPr>
          <w:sz w:val="22"/>
          <w:szCs w:val="22"/>
        </w:rPr>
        <w:t xml:space="preserve">flare </w:t>
      </w:r>
      <w:r w:rsidR="001826EF" w:rsidRPr="00605251">
        <w:rPr>
          <w:sz w:val="22"/>
          <w:szCs w:val="22"/>
        </w:rPr>
        <w:t>(EU-010)</w:t>
      </w:r>
      <w:r w:rsidR="001826EF">
        <w:rPr>
          <w:sz w:val="22"/>
          <w:szCs w:val="22"/>
        </w:rPr>
        <w:t xml:space="preserve"> </w:t>
      </w:r>
      <w:r>
        <w:rPr>
          <w:sz w:val="22"/>
          <w:szCs w:val="22"/>
        </w:rPr>
        <w:t>in the event of emergencies such as a failure of the electrical supply to the plant or high pressure in the system caused by the blockage of downstream equipment.</w:t>
      </w:r>
      <w:r w:rsidR="00AF5A6D">
        <w:rPr>
          <w:sz w:val="22"/>
          <w:szCs w:val="22"/>
        </w:rPr>
        <w:t xml:space="preserve">  The permittee is authorized to install ancillary equipment to cool the syngas and to recover waste heat through the boiler feed water preheater.</w:t>
      </w:r>
      <w:r w:rsidR="00477FF7">
        <w:rPr>
          <w:sz w:val="22"/>
          <w:szCs w:val="22"/>
        </w:rPr>
        <w:t xml:space="preserve">  </w:t>
      </w:r>
      <w:r w:rsidR="007B0024" w:rsidRPr="00D36562">
        <w:rPr>
          <w:sz w:val="22"/>
          <w:szCs w:val="22"/>
        </w:rPr>
        <w:t>[Application No. 0610096-001-AC</w:t>
      </w:r>
      <w:r w:rsidR="000264D1">
        <w:rPr>
          <w:sz w:val="22"/>
          <w:szCs w:val="22"/>
        </w:rPr>
        <w:t xml:space="preserve"> and</w:t>
      </w:r>
      <w:r w:rsidR="007B0024" w:rsidRPr="00D36562">
        <w:rPr>
          <w:sz w:val="22"/>
          <w:szCs w:val="22"/>
        </w:rPr>
        <w:t xml:space="preserve"> Rule 62-4.070</w:t>
      </w:r>
      <w:r w:rsidR="00C21DF6">
        <w:rPr>
          <w:sz w:val="22"/>
          <w:szCs w:val="22"/>
        </w:rPr>
        <w:t>(3)</w:t>
      </w:r>
      <w:r w:rsidR="007B0024" w:rsidRPr="00D36562">
        <w:rPr>
          <w:sz w:val="22"/>
          <w:szCs w:val="22"/>
        </w:rPr>
        <w:t>, F.A.C. Reasonable Assurance</w:t>
      </w:r>
      <w:r>
        <w:rPr>
          <w:sz w:val="22"/>
          <w:szCs w:val="22"/>
        </w:rPr>
        <w:t>]</w:t>
      </w:r>
    </w:p>
    <w:p w:rsidR="00477FF7" w:rsidRDefault="00AF5A6D" w:rsidP="00295A06">
      <w:pPr>
        <w:numPr>
          <w:ilvl w:val="0"/>
          <w:numId w:val="21"/>
        </w:numPr>
        <w:suppressAutoHyphens/>
        <w:spacing w:after="120"/>
        <w:rPr>
          <w:sz w:val="22"/>
          <w:szCs w:val="22"/>
        </w:rPr>
      </w:pPr>
      <w:r w:rsidRPr="00AF5A6D">
        <w:rPr>
          <w:sz w:val="22"/>
          <w:szCs w:val="22"/>
          <w:u w:val="single"/>
        </w:rPr>
        <w:t>Dry Gas Cleanup Package</w:t>
      </w:r>
      <w:r w:rsidR="002D1FEB">
        <w:rPr>
          <w:sz w:val="22"/>
          <w:szCs w:val="22"/>
          <w:u w:val="single"/>
        </w:rPr>
        <w:t>s</w:t>
      </w:r>
      <w:r>
        <w:rPr>
          <w:sz w:val="22"/>
          <w:szCs w:val="22"/>
        </w:rPr>
        <w:t xml:space="preserve">:  The permittee is authorized to install </w:t>
      </w:r>
      <w:r w:rsidR="002D1FEB" w:rsidRPr="007C4EFF">
        <w:rPr>
          <w:sz w:val="22"/>
          <w:szCs w:val="22"/>
        </w:rPr>
        <w:t>two</w:t>
      </w:r>
      <w:r w:rsidR="002D1FEB">
        <w:rPr>
          <w:sz w:val="22"/>
          <w:szCs w:val="22"/>
        </w:rPr>
        <w:t xml:space="preserve"> </w:t>
      </w:r>
      <w:r>
        <w:rPr>
          <w:sz w:val="22"/>
          <w:szCs w:val="22"/>
        </w:rPr>
        <w:t xml:space="preserve">dry gas cleanup </w:t>
      </w:r>
      <w:r w:rsidRPr="007C4EFF">
        <w:rPr>
          <w:sz w:val="22"/>
          <w:szCs w:val="22"/>
        </w:rPr>
        <w:t>package</w:t>
      </w:r>
      <w:r w:rsidR="002D1FEB" w:rsidRPr="007C4EFF">
        <w:rPr>
          <w:sz w:val="22"/>
          <w:szCs w:val="22"/>
        </w:rPr>
        <w:t>s</w:t>
      </w:r>
      <w:r w:rsidRPr="007C4EFF">
        <w:rPr>
          <w:sz w:val="22"/>
          <w:szCs w:val="22"/>
        </w:rPr>
        <w:t>,</w:t>
      </w:r>
      <w:r w:rsidR="002D1FEB" w:rsidRPr="007C4EFF">
        <w:rPr>
          <w:sz w:val="22"/>
          <w:szCs w:val="22"/>
        </w:rPr>
        <w:t xml:space="preserve"> each of </w:t>
      </w:r>
      <w:r w:rsidRPr="007C4EFF">
        <w:rPr>
          <w:sz w:val="22"/>
          <w:szCs w:val="22"/>
        </w:rPr>
        <w:t xml:space="preserve">which consists of activated carbon </w:t>
      </w:r>
      <w:r w:rsidR="002D1FEB" w:rsidRPr="007C4EFF">
        <w:rPr>
          <w:sz w:val="22"/>
          <w:szCs w:val="22"/>
        </w:rPr>
        <w:t xml:space="preserve">and sodium bicarbonate </w:t>
      </w:r>
      <w:r w:rsidRPr="007C4EFF">
        <w:rPr>
          <w:sz w:val="22"/>
          <w:szCs w:val="22"/>
        </w:rPr>
        <w:t>injectio</w:t>
      </w:r>
      <w:r>
        <w:rPr>
          <w:sz w:val="22"/>
          <w:szCs w:val="22"/>
        </w:rPr>
        <w:t>n followed immediately by a fabric filter.  Exhaust from the fabric filter is not emitted to the atmosphere, but is routed to syngas quench and compression.</w:t>
      </w:r>
      <w:r w:rsidR="007C4EFF">
        <w:rPr>
          <w:sz w:val="22"/>
          <w:szCs w:val="22"/>
        </w:rPr>
        <w:t xml:space="preserve">  </w:t>
      </w:r>
      <w:r w:rsidRPr="00AF5A6D">
        <w:rPr>
          <w:sz w:val="22"/>
          <w:szCs w:val="22"/>
        </w:rPr>
        <w:t>[Application No. 0610096-00</w:t>
      </w:r>
      <w:r w:rsidR="00B00E1C" w:rsidRPr="007C4EFF">
        <w:rPr>
          <w:sz w:val="22"/>
          <w:szCs w:val="22"/>
        </w:rPr>
        <w:t>2</w:t>
      </w:r>
      <w:r w:rsidR="000264D1">
        <w:rPr>
          <w:sz w:val="22"/>
          <w:szCs w:val="22"/>
        </w:rPr>
        <w:t>-AC and</w:t>
      </w:r>
      <w:r w:rsidRPr="00AF5A6D">
        <w:rPr>
          <w:sz w:val="22"/>
          <w:szCs w:val="22"/>
        </w:rPr>
        <w:t xml:space="preserve"> Rule 62-4.070</w:t>
      </w:r>
      <w:r w:rsidR="00C21DF6" w:rsidRPr="00C21DF6">
        <w:rPr>
          <w:sz w:val="22"/>
          <w:szCs w:val="22"/>
        </w:rPr>
        <w:t>(3)</w:t>
      </w:r>
      <w:r w:rsidRPr="00AF5A6D">
        <w:rPr>
          <w:sz w:val="22"/>
          <w:szCs w:val="22"/>
        </w:rPr>
        <w:t>, F.A.C. Reasonable Assurance]</w:t>
      </w:r>
    </w:p>
    <w:p w:rsidR="00477FF7" w:rsidRDefault="00477FF7">
      <w:pPr>
        <w:rPr>
          <w:sz w:val="22"/>
          <w:szCs w:val="22"/>
        </w:rPr>
      </w:pPr>
      <w:r>
        <w:rPr>
          <w:sz w:val="22"/>
          <w:szCs w:val="22"/>
        </w:rPr>
        <w:br w:type="page"/>
      </w:r>
    </w:p>
    <w:p w:rsidR="00AF5A6D" w:rsidRDefault="00AF5A6D" w:rsidP="00295A06">
      <w:pPr>
        <w:numPr>
          <w:ilvl w:val="0"/>
          <w:numId w:val="21"/>
        </w:numPr>
        <w:suppressAutoHyphens/>
        <w:spacing w:after="120"/>
        <w:rPr>
          <w:sz w:val="22"/>
          <w:szCs w:val="22"/>
        </w:rPr>
      </w:pPr>
      <w:r>
        <w:rPr>
          <w:sz w:val="22"/>
          <w:szCs w:val="22"/>
          <w:u w:val="single"/>
        </w:rPr>
        <w:lastRenderedPageBreak/>
        <w:t>Syngas Quench and Compression</w:t>
      </w:r>
      <w:r>
        <w:rPr>
          <w:sz w:val="22"/>
          <w:szCs w:val="22"/>
        </w:rPr>
        <w:t>:  The permittee is authorized to install a quench tower to further cool the cleaned and filtered syngas, an electrical driven gas compression system and ancillary equipment including a cooled water heat exchanger and a knock-out drum.</w:t>
      </w:r>
      <w:r w:rsidR="00F7620E">
        <w:rPr>
          <w:sz w:val="22"/>
          <w:szCs w:val="22"/>
        </w:rPr>
        <w:br/>
      </w:r>
      <w:r w:rsidR="00F7620E" w:rsidRPr="00F7620E">
        <w:rPr>
          <w:sz w:val="22"/>
          <w:szCs w:val="22"/>
        </w:rPr>
        <w:t>[Application No. 0610096-001-AC</w:t>
      </w:r>
      <w:r w:rsidR="000264D1">
        <w:rPr>
          <w:sz w:val="22"/>
          <w:szCs w:val="22"/>
        </w:rPr>
        <w:t xml:space="preserve"> and</w:t>
      </w:r>
      <w:r w:rsidR="00F7620E" w:rsidRPr="00F7620E">
        <w:rPr>
          <w:sz w:val="22"/>
          <w:szCs w:val="22"/>
        </w:rPr>
        <w:t xml:space="preserve"> Rule 62-4.070</w:t>
      </w:r>
      <w:r w:rsidR="00C21DF6" w:rsidRPr="00C21DF6">
        <w:rPr>
          <w:sz w:val="22"/>
          <w:szCs w:val="22"/>
        </w:rPr>
        <w:t>(3)</w:t>
      </w:r>
      <w:r w:rsidR="00F7620E" w:rsidRPr="00F7620E">
        <w:rPr>
          <w:sz w:val="22"/>
          <w:szCs w:val="22"/>
        </w:rPr>
        <w:t>, F.A.C. Reasonable Assurance]</w:t>
      </w:r>
    </w:p>
    <w:p w:rsidR="00F7620E" w:rsidRDefault="00F7620E" w:rsidP="00295A06">
      <w:pPr>
        <w:numPr>
          <w:ilvl w:val="0"/>
          <w:numId w:val="21"/>
        </w:numPr>
        <w:suppressAutoHyphens/>
        <w:spacing w:after="120"/>
        <w:rPr>
          <w:sz w:val="22"/>
          <w:szCs w:val="22"/>
        </w:rPr>
      </w:pPr>
      <w:r>
        <w:rPr>
          <w:sz w:val="22"/>
          <w:szCs w:val="22"/>
          <w:u w:val="single"/>
        </w:rPr>
        <w:t>Fermentation and Distillation System</w:t>
      </w:r>
      <w:r>
        <w:rPr>
          <w:sz w:val="22"/>
          <w:szCs w:val="22"/>
        </w:rPr>
        <w:t xml:space="preserve">:  The permittee is authorized to install a fermentation and distillation </w:t>
      </w:r>
      <w:r w:rsidR="00D22564">
        <w:rPr>
          <w:sz w:val="22"/>
          <w:szCs w:val="22"/>
        </w:rPr>
        <w:t>system consisting of fermentation vessels</w:t>
      </w:r>
      <w:r>
        <w:rPr>
          <w:sz w:val="22"/>
          <w:szCs w:val="22"/>
        </w:rPr>
        <w:t>, distillation feed tank, distillation tower, reflux drum and dehydration system.</w:t>
      </w:r>
      <w:r>
        <w:rPr>
          <w:sz w:val="22"/>
          <w:szCs w:val="22"/>
        </w:rPr>
        <w:br/>
      </w:r>
      <w:r w:rsidR="000264D1">
        <w:rPr>
          <w:sz w:val="22"/>
          <w:szCs w:val="22"/>
        </w:rPr>
        <w:t>[Application No. 0610096-001-AC and</w:t>
      </w:r>
      <w:r w:rsidRPr="00F7620E">
        <w:rPr>
          <w:sz w:val="22"/>
          <w:szCs w:val="22"/>
        </w:rPr>
        <w:t xml:space="preserve"> Rule 62-4.070</w:t>
      </w:r>
      <w:r w:rsidR="00C21DF6" w:rsidRPr="00C21DF6">
        <w:rPr>
          <w:sz w:val="22"/>
          <w:szCs w:val="22"/>
        </w:rPr>
        <w:t>(3)</w:t>
      </w:r>
      <w:r w:rsidRPr="00F7620E">
        <w:rPr>
          <w:sz w:val="22"/>
          <w:szCs w:val="22"/>
        </w:rPr>
        <w:t>, F.A.C. Reasonable Assurance]</w:t>
      </w:r>
    </w:p>
    <w:p w:rsidR="00F7620E" w:rsidRDefault="00F7620E" w:rsidP="00295A06">
      <w:pPr>
        <w:numPr>
          <w:ilvl w:val="0"/>
          <w:numId w:val="21"/>
        </w:numPr>
        <w:suppressAutoHyphens/>
        <w:spacing w:after="120"/>
        <w:rPr>
          <w:sz w:val="22"/>
          <w:szCs w:val="22"/>
        </w:rPr>
      </w:pPr>
      <w:r>
        <w:rPr>
          <w:sz w:val="22"/>
          <w:szCs w:val="22"/>
          <w:u w:val="single"/>
        </w:rPr>
        <w:t>Vent Gas Scrubbing</w:t>
      </w:r>
      <w:r>
        <w:rPr>
          <w:sz w:val="22"/>
          <w:szCs w:val="22"/>
        </w:rPr>
        <w:t xml:space="preserve">:  The permittee is </w:t>
      </w:r>
      <w:r w:rsidR="00202227">
        <w:rPr>
          <w:sz w:val="22"/>
          <w:szCs w:val="22"/>
        </w:rPr>
        <w:t>required</w:t>
      </w:r>
      <w:r>
        <w:rPr>
          <w:sz w:val="22"/>
          <w:szCs w:val="22"/>
        </w:rPr>
        <w:t xml:space="preserve"> to install a </w:t>
      </w:r>
      <w:r w:rsidR="00673042" w:rsidRPr="007C4EFF">
        <w:rPr>
          <w:sz w:val="22"/>
          <w:szCs w:val="22"/>
        </w:rPr>
        <w:t xml:space="preserve">process </w:t>
      </w:r>
      <w:r w:rsidR="00B90753" w:rsidRPr="007C4EFF">
        <w:rPr>
          <w:sz w:val="22"/>
          <w:szCs w:val="22"/>
        </w:rPr>
        <w:t>vent gas scrubber</w:t>
      </w:r>
      <w:r w:rsidRPr="007C4EFF">
        <w:rPr>
          <w:sz w:val="22"/>
          <w:szCs w:val="22"/>
        </w:rPr>
        <w:t xml:space="preserve"> </w:t>
      </w:r>
      <w:r w:rsidR="00B90753" w:rsidRPr="007C4EFF">
        <w:rPr>
          <w:sz w:val="22"/>
          <w:szCs w:val="22"/>
        </w:rPr>
        <w:t>for the</w:t>
      </w:r>
      <w:r w:rsidRPr="007C4EFF">
        <w:rPr>
          <w:sz w:val="22"/>
          <w:szCs w:val="22"/>
        </w:rPr>
        <w:t xml:space="preserve"> fermentation off-gas</w:t>
      </w:r>
      <w:r w:rsidR="00B90753" w:rsidRPr="007C4EFF">
        <w:rPr>
          <w:sz w:val="22"/>
          <w:szCs w:val="22"/>
        </w:rPr>
        <w:t>es</w:t>
      </w:r>
      <w:r w:rsidRPr="007C4EFF">
        <w:rPr>
          <w:sz w:val="22"/>
          <w:szCs w:val="22"/>
        </w:rPr>
        <w:t>.</w:t>
      </w:r>
      <w:r w:rsidR="00B90753" w:rsidRPr="007C4EFF">
        <w:rPr>
          <w:sz w:val="22"/>
          <w:szCs w:val="22"/>
        </w:rPr>
        <w:t xml:space="preserve">  Emergency release from the </w:t>
      </w:r>
      <w:r w:rsidR="00673042" w:rsidRPr="007C4EFF">
        <w:rPr>
          <w:sz w:val="22"/>
          <w:szCs w:val="22"/>
        </w:rPr>
        <w:t xml:space="preserve">process </w:t>
      </w:r>
      <w:r w:rsidR="00B90753" w:rsidRPr="007C4EFF">
        <w:rPr>
          <w:sz w:val="22"/>
          <w:szCs w:val="22"/>
        </w:rPr>
        <w:t>vent gas scrubber shall be routed to the syngas flare (EU</w:t>
      </w:r>
      <w:r w:rsidR="00B90753" w:rsidRPr="007C4EFF">
        <w:rPr>
          <w:sz w:val="22"/>
          <w:szCs w:val="22"/>
        </w:rPr>
        <w:noBreakHyphen/>
        <w:t>010).</w:t>
      </w:r>
      <w:r w:rsidR="007C4EFF">
        <w:rPr>
          <w:sz w:val="22"/>
          <w:szCs w:val="22"/>
        </w:rPr>
        <w:t xml:space="preserve">  </w:t>
      </w:r>
      <w:r w:rsidRPr="00F7620E">
        <w:rPr>
          <w:sz w:val="22"/>
          <w:szCs w:val="22"/>
        </w:rPr>
        <w:t>[Application No. 0610096-001-AC</w:t>
      </w:r>
      <w:r w:rsidR="000264D1">
        <w:rPr>
          <w:sz w:val="22"/>
          <w:szCs w:val="22"/>
        </w:rPr>
        <w:t xml:space="preserve"> and</w:t>
      </w:r>
      <w:r w:rsidRPr="00F7620E">
        <w:rPr>
          <w:sz w:val="22"/>
          <w:szCs w:val="22"/>
        </w:rPr>
        <w:t xml:space="preserve"> Rule 62-4.070</w:t>
      </w:r>
      <w:r w:rsidR="00C21DF6" w:rsidRPr="00C21DF6">
        <w:rPr>
          <w:sz w:val="22"/>
          <w:szCs w:val="22"/>
        </w:rPr>
        <w:t>(3)</w:t>
      </w:r>
      <w:r w:rsidRPr="00F7620E">
        <w:rPr>
          <w:sz w:val="22"/>
          <w:szCs w:val="22"/>
        </w:rPr>
        <w:t>, F.A.C. Reasonable Assurance]</w:t>
      </w:r>
    </w:p>
    <w:p w:rsidR="00F7620E" w:rsidRDefault="002D1FEB" w:rsidP="00295A06">
      <w:pPr>
        <w:numPr>
          <w:ilvl w:val="0"/>
          <w:numId w:val="21"/>
        </w:numPr>
        <w:suppressAutoHyphens/>
        <w:spacing w:after="120"/>
        <w:rPr>
          <w:sz w:val="22"/>
          <w:szCs w:val="22"/>
        </w:rPr>
      </w:pPr>
      <w:r w:rsidRPr="00605251">
        <w:rPr>
          <w:sz w:val="22"/>
          <w:szCs w:val="22"/>
          <w:u w:val="single"/>
        </w:rPr>
        <w:t>Distillation Overhead Scrubbing</w:t>
      </w:r>
      <w:r w:rsidR="00F7620E" w:rsidRPr="007C4EFF">
        <w:rPr>
          <w:sz w:val="22"/>
          <w:szCs w:val="22"/>
        </w:rPr>
        <w:t xml:space="preserve">:  The permittee is </w:t>
      </w:r>
      <w:r w:rsidR="00202227" w:rsidRPr="007C4EFF">
        <w:rPr>
          <w:sz w:val="22"/>
          <w:szCs w:val="22"/>
        </w:rPr>
        <w:t>required</w:t>
      </w:r>
      <w:r w:rsidR="00F7620E" w:rsidRPr="007C4EFF">
        <w:rPr>
          <w:sz w:val="22"/>
          <w:szCs w:val="22"/>
        </w:rPr>
        <w:t xml:space="preserve"> to install </w:t>
      </w:r>
      <w:r w:rsidR="00B90753" w:rsidRPr="007C4EFF">
        <w:rPr>
          <w:sz w:val="22"/>
          <w:szCs w:val="22"/>
        </w:rPr>
        <w:t>a</w:t>
      </w:r>
      <w:r w:rsidR="00514E1B" w:rsidRPr="007C4EFF">
        <w:rPr>
          <w:sz w:val="22"/>
          <w:szCs w:val="22"/>
        </w:rPr>
        <w:t xml:space="preserve"> </w:t>
      </w:r>
      <w:r w:rsidR="00B90753" w:rsidRPr="007C4EFF">
        <w:rPr>
          <w:sz w:val="22"/>
          <w:szCs w:val="22"/>
        </w:rPr>
        <w:t>distillation overhead scrubber for the distillation and dehydration system off-gases.</w:t>
      </w:r>
      <w:r w:rsidR="00257454" w:rsidRPr="007C4EFF">
        <w:rPr>
          <w:sz w:val="22"/>
          <w:szCs w:val="22"/>
        </w:rPr>
        <w:t xml:space="preserve">  Emergency release from the process distillation area overhead scrubber shall be routed to the syngas flare (EU-010).</w:t>
      </w:r>
      <w:r w:rsidR="00B90753" w:rsidRPr="007C4EFF">
        <w:rPr>
          <w:sz w:val="22"/>
          <w:szCs w:val="22"/>
        </w:rPr>
        <w:t xml:space="preserve">  Emergency release from the distillation </w:t>
      </w:r>
      <w:r w:rsidR="00500BA8" w:rsidRPr="007C4EFF">
        <w:rPr>
          <w:sz w:val="22"/>
          <w:szCs w:val="22"/>
        </w:rPr>
        <w:t>system</w:t>
      </w:r>
      <w:r w:rsidR="00B90753" w:rsidRPr="007C4EFF">
        <w:rPr>
          <w:sz w:val="22"/>
          <w:szCs w:val="22"/>
        </w:rPr>
        <w:t xml:space="preserve"> </w:t>
      </w:r>
      <w:r w:rsidR="00500BA8" w:rsidRPr="007C4EFF">
        <w:rPr>
          <w:sz w:val="22"/>
          <w:szCs w:val="22"/>
        </w:rPr>
        <w:t xml:space="preserve">emergency relief valves </w:t>
      </w:r>
      <w:r w:rsidR="00B90753" w:rsidRPr="007C4EFF">
        <w:rPr>
          <w:sz w:val="22"/>
          <w:szCs w:val="22"/>
        </w:rPr>
        <w:t>may be vented to the atmosphere.</w:t>
      </w:r>
      <w:r w:rsidR="00F7620E" w:rsidRPr="007C4EFF">
        <w:rPr>
          <w:sz w:val="22"/>
          <w:szCs w:val="22"/>
        </w:rPr>
        <w:br/>
      </w:r>
      <w:r w:rsidR="00B00E1C" w:rsidRPr="007C4EFF">
        <w:rPr>
          <w:sz w:val="22"/>
          <w:szCs w:val="22"/>
        </w:rPr>
        <w:t>[Application No. 0610096-002</w:t>
      </w:r>
      <w:r w:rsidR="00F7620E" w:rsidRPr="007C4EFF">
        <w:rPr>
          <w:sz w:val="22"/>
          <w:szCs w:val="22"/>
        </w:rPr>
        <w:t>-AC</w:t>
      </w:r>
      <w:r w:rsidR="000264D1" w:rsidRPr="007C4EFF">
        <w:rPr>
          <w:sz w:val="22"/>
          <w:szCs w:val="22"/>
        </w:rPr>
        <w:t xml:space="preserve"> and</w:t>
      </w:r>
      <w:r w:rsidR="00F7620E" w:rsidRPr="007C4EFF">
        <w:rPr>
          <w:sz w:val="22"/>
          <w:szCs w:val="22"/>
        </w:rPr>
        <w:t xml:space="preserve"> Rule 62-4.070</w:t>
      </w:r>
      <w:r w:rsidR="00C21DF6" w:rsidRPr="007C4EFF">
        <w:rPr>
          <w:sz w:val="22"/>
          <w:szCs w:val="22"/>
        </w:rPr>
        <w:t>(3)</w:t>
      </w:r>
      <w:r w:rsidR="00F7620E" w:rsidRPr="007C4EFF">
        <w:rPr>
          <w:sz w:val="22"/>
          <w:szCs w:val="22"/>
        </w:rPr>
        <w:t>, F.A.C. Reasona</w:t>
      </w:r>
      <w:r w:rsidR="00F7620E" w:rsidRPr="00F7620E">
        <w:rPr>
          <w:sz w:val="22"/>
          <w:szCs w:val="22"/>
        </w:rPr>
        <w:t>ble Assurance</w:t>
      </w:r>
    </w:p>
    <w:p w:rsidR="007D3DE8" w:rsidRPr="00F24A19" w:rsidRDefault="007D3DE8" w:rsidP="007D3DE8">
      <w:pPr>
        <w:pStyle w:val="ListParagraph"/>
        <w:numPr>
          <w:ilvl w:val="0"/>
          <w:numId w:val="37"/>
        </w:numPr>
        <w:suppressAutoHyphens/>
        <w:spacing w:after="120"/>
        <w:ind w:left="270"/>
        <w:rPr>
          <w:rFonts w:ascii="Times New Roman" w:hAnsi="Times New Roman"/>
          <w:highlight w:val="yellow"/>
          <w:u w:val="double"/>
        </w:rPr>
      </w:pPr>
      <w:r w:rsidRPr="00F24A19">
        <w:rPr>
          <w:rFonts w:ascii="Times New Roman" w:hAnsi="Times New Roman"/>
          <w:highlight w:val="yellow"/>
          <w:u w:val="double"/>
        </w:rPr>
        <w:t>Hydrogen Cyanide (HCN) Wet Scrubber:  The permittee is authorized to install a HCN wet scrubber consisting of the following equipment:</w:t>
      </w:r>
    </w:p>
    <w:p w:rsidR="007D3DE8" w:rsidRPr="00F24A19" w:rsidRDefault="0082632E" w:rsidP="007D3DE8">
      <w:pPr>
        <w:pStyle w:val="ListParagraph"/>
        <w:numPr>
          <w:ilvl w:val="1"/>
          <w:numId w:val="37"/>
        </w:numPr>
        <w:suppressAutoHyphens/>
        <w:spacing w:after="120"/>
        <w:ind w:left="630"/>
        <w:rPr>
          <w:rFonts w:ascii="Times New Roman" w:hAnsi="Times New Roman"/>
          <w:highlight w:val="yellow"/>
          <w:u w:val="double"/>
        </w:rPr>
      </w:pPr>
      <w:r w:rsidRPr="00F24A19">
        <w:rPr>
          <w:rFonts w:ascii="Times New Roman" w:hAnsi="Times New Roman"/>
          <w:i/>
          <w:highlight w:val="yellow"/>
          <w:u w:val="double"/>
        </w:rPr>
        <w:t>Tower 1 (Syngas HCN Scrubber)</w:t>
      </w:r>
      <w:r w:rsidR="00F24A19" w:rsidRPr="00F24A19">
        <w:rPr>
          <w:rFonts w:ascii="Times New Roman" w:hAnsi="Times New Roman"/>
          <w:highlight w:val="yellow"/>
          <w:u w:val="double"/>
        </w:rPr>
        <w:t>:  Tower 1</w:t>
      </w:r>
      <w:r w:rsidRPr="00F24A19">
        <w:rPr>
          <w:rFonts w:ascii="Times New Roman" w:hAnsi="Times New Roman"/>
          <w:highlight w:val="yellow"/>
          <w:u w:val="double"/>
        </w:rPr>
        <w:t xml:space="preserve"> will be a fixed-bed, counter-current flow, packed tower.</w:t>
      </w:r>
      <w:r w:rsidR="00F24A19" w:rsidRPr="00F24A19">
        <w:rPr>
          <w:rFonts w:ascii="Times New Roman" w:hAnsi="Times New Roman"/>
          <w:highlight w:val="yellow"/>
          <w:u w:val="double"/>
        </w:rPr>
        <w:t xml:space="preserve"> </w:t>
      </w:r>
      <w:r w:rsidRPr="00F24A19">
        <w:rPr>
          <w:rFonts w:ascii="Times New Roman" w:hAnsi="Times New Roman"/>
          <w:highlight w:val="yellow"/>
          <w:u w:val="double"/>
        </w:rPr>
        <w:t xml:space="preserve"> Syngas will enter under the bed and will mix with the scrubbing water that is sprayed and evenly distributed over the top surface of the packed bed.  Scrubbing water is pumped from Tower 2 (HCN Stripper) after HCN has been removed from the water stream using forced air.  The HCN free syngas will then be sent to syngas header and fed to the fermentation train for ethanol production.</w:t>
      </w:r>
    </w:p>
    <w:p w:rsidR="00F24A19" w:rsidRPr="00F24A19" w:rsidRDefault="00F24A19" w:rsidP="007D3DE8">
      <w:pPr>
        <w:pStyle w:val="ListParagraph"/>
        <w:numPr>
          <w:ilvl w:val="1"/>
          <w:numId w:val="37"/>
        </w:numPr>
        <w:suppressAutoHyphens/>
        <w:spacing w:after="120"/>
        <w:ind w:left="630"/>
        <w:rPr>
          <w:rFonts w:ascii="Times New Roman" w:hAnsi="Times New Roman"/>
          <w:highlight w:val="yellow"/>
          <w:u w:val="double"/>
        </w:rPr>
      </w:pPr>
      <w:r w:rsidRPr="00F24A19">
        <w:rPr>
          <w:rFonts w:ascii="Times New Roman" w:hAnsi="Times New Roman"/>
          <w:i/>
          <w:highlight w:val="yellow"/>
          <w:u w:val="double"/>
        </w:rPr>
        <w:t>Tower 2 (HCN Stripper)</w:t>
      </w:r>
      <w:r w:rsidRPr="00F24A19">
        <w:rPr>
          <w:rFonts w:ascii="Times New Roman" w:hAnsi="Times New Roman"/>
          <w:highlight w:val="yellow"/>
          <w:u w:val="double"/>
        </w:rPr>
        <w:t>:  Tower 2 will be the same basic design. A fixed-bed, counter-current, packed tower.  The HCN will be stripped from the water stream by a blown air stream and the HCN containing air will be sent to Tower 3.</w:t>
      </w:r>
    </w:p>
    <w:p w:rsidR="00F24A19" w:rsidRDefault="00F24A19" w:rsidP="007D3DE8">
      <w:pPr>
        <w:pStyle w:val="ListParagraph"/>
        <w:numPr>
          <w:ilvl w:val="1"/>
          <w:numId w:val="37"/>
        </w:numPr>
        <w:suppressAutoHyphens/>
        <w:spacing w:after="120"/>
        <w:ind w:left="630"/>
        <w:rPr>
          <w:rFonts w:ascii="Times New Roman" w:hAnsi="Times New Roman"/>
          <w:highlight w:val="yellow"/>
          <w:u w:val="double"/>
        </w:rPr>
      </w:pPr>
      <w:r w:rsidRPr="00F24A19">
        <w:rPr>
          <w:rFonts w:ascii="Times New Roman" w:hAnsi="Times New Roman"/>
          <w:i/>
          <w:highlight w:val="yellow"/>
          <w:u w:val="double"/>
        </w:rPr>
        <w:t>Tower 3 (Air HCN Scrubber)</w:t>
      </w:r>
      <w:r w:rsidRPr="00F24A19">
        <w:rPr>
          <w:rFonts w:ascii="Times New Roman" w:hAnsi="Times New Roman"/>
          <w:highlight w:val="yellow"/>
          <w:u w:val="double"/>
        </w:rPr>
        <w:t>:  Tower 3 will absorb the HCN from the air stream into the water stream, also using the same fixed-bed, counter-current flow design used in Towers 1 and 2.  The HCN free air (95% or greater HCN removal, as guaranteed by the vendor) will be discharged to atmosphere from the top of Tower 3.  The HCN containing water will be treated in-situ with a bleach and caustic solution to neutralize the dissolved HCN in the water.  The treated water will then be disposed of normally as with other plant waste water in the site direct injection well (DIW).</w:t>
      </w:r>
    </w:p>
    <w:p w:rsidR="00F24A19" w:rsidRPr="00F24A19" w:rsidRDefault="00F24A19" w:rsidP="00F24A19">
      <w:pPr>
        <w:pStyle w:val="ListParagraph"/>
        <w:suppressAutoHyphens/>
        <w:spacing w:after="120"/>
        <w:ind w:left="270"/>
        <w:rPr>
          <w:rFonts w:ascii="Times New Roman" w:hAnsi="Times New Roman"/>
          <w:highlight w:val="yellow"/>
          <w:u w:val="double"/>
        </w:rPr>
      </w:pPr>
      <w:r w:rsidRPr="00F24A19">
        <w:rPr>
          <w:rFonts w:ascii="Times New Roman" w:hAnsi="Times New Roman"/>
          <w:highlight w:val="yellow"/>
          <w:u w:val="double"/>
        </w:rPr>
        <w:t>[Application No. 0610096-00</w:t>
      </w:r>
      <w:r>
        <w:rPr>
          <w:rFonts w:ascii="Times New Roman" w:hAnsi="Times New Roman"/>
          <w:highlight w:val="yellow"/>
          <w:u w:val="double"/>
        </w:rPr>
        <w:t>7</w:t>
      </w:r>
      <w:r w:rsidRPr="00F24A19">
        <w:rPr>
          <w:rFonts w:ascii="Times New Roman" w:hAnsi="Times New Roman"/>
          <w:highlight w:val="yellow"/>
          <w:u w:val="double"/>
        </w:rPr>
        <w:t>-AC</w:t>
      </w:r>
      <w:r>
        <w:rPr>
          <w:rFonts w:ascii="Times New Roman" w:hAnsi="Times New Roman"/>
          <w:highlight w:val="yellow"/>
          <w:u w:val="double"/>
        </w:rPr>
        <w:t>]</w:t>
      </w:r>
    </w:p>
    <w:p w:rsidR="00D36562" w:rsidRPr="00D36562" w:rsidRDefault="00D36562" w:rsidP="00774D0D">
      <w:pPr>
        <w:pStyle w:val="Heading5"/>
        <w:numPr>
          <w:ilvl w:val="0"/>
          <w:numId w:val="0"/>
        </w:numPr>
        <w:spacing w:before="0" w:after="120"/>
        <w:rPr>
          <w:rFonts w:ascii="Times New Roman" w:hAnsi="Times New Roman"/>
          <w:b/>
          <w:caps/>
          <w:szCs w:val="22"/>
        </w:rPr>
      </w:pPr>
      <w:r>
        <w:rPr>
          <w:rFonts w:ascii="Times New Roman" w:hAnsi="Times New Roman"/>
          <w:b/>
          <w:caps/>
          <w:szCs w:val="22"/>
        </w:rPr>
        <w:t>PERFORMANCE RESTRICTIONS</w:t>
      </w:r>
    </w:p>
    <w:p w:rsidR="002C4B01" w:rsidRPr="00F24A19" w:rsidRDefault="002C4B01" w:rsidP="00F24A19">
      <w:pPr>
        <w:numPr>
          <w:ilvl w:val="0"/>
          <w:numId w:val="38"/>
        </w:numPr>
        <w:suppressAutoHyphens/>
        <w:spacing w:after="120"/>
        <w:rPr>
          <w:sz w:val="22"/>
          <w:szCs w:val="22"/>
          <w:highlight w:val="yellow"/>
        </w:rPr>
      </w:pPr>
      <w:r w:rsidRPr="00F24A19">
        <w:rPr>
          <w:sz w:val="22"/>
          <w:szCs w:val="22"/>
          <w:u w:val="single"/>
        </w:rPr>
        <w:t xml:space="preserve">Primary </w:t>
      </w:r>
      <w:r w:rsidR="00B11FDE" w:rsidRPr="00F24A19">
        <w:rPr>
          <w:sz w:val="22"/>
          <w:szCs w:val="22"/>
          <w:u w:val="single"/>
        </w:rPr>
        <w:t>Authorized Feedstock</w:t>
      </w:r>
      <w:r w:rsidR="00B11FDE" w:rsidRPr="00F24A19">
        <w:rPr>
          <w:sz w:val="22"/>
          <w:szCs w:val="22"/>
        </w:rPr>
        <w:t xml:space="preserve">:  </w:t>
      </w:r>
      <w:r w:rsidR="00F02387" w:rsidRPr="00F24A19">
        <w:rPr>
          <w:sz w:val="22"/>
          <w:szCs w:val="22"/>
        </w:rPr>
        <w:t>Biomass, v</w:t>
      </w:r>
      <w:r w:rsidR="00816BD9" w:rsidRPr="00F24A19">
        <w:rPr>
          <w:sz w:val="22"/>
          <w:szCs w:val="22"/>
        </w:rPr>
        <w:t xml:space="preserve">egetative matter, yard waste, land </w:t>
      </w:r>
      <w:r w:rsidRPr="00F24A19">
        <w:rPr>
          <w:sz w:val="22"/>
          <w:szCs w:val="22"/>
        </w:rPr>
        <w:t xml:space="preserve">clearing debris and </w:t>
      </w:r>
      <w:r w:rsidR="00816BD9" w:rsidRPr="00F24A19">
        <w:rPr>
          <w:sz w:val="22"/>
          <w:szCs w:val="22"/>
        </w:rPr>
        <w:t xml:space="preserve">untreated wood </w:t>
      </w:r>
      <w:r w:rsidRPr="00F24A19">
        <w:rPr>
          <w:sz w:val="22"/>
          <w:szCs w:val="22"/>
        </w:rPr>
        <w:t xml:space="preserve">is </w:t>
      </w:r>
      <w:r w:rsidR="00B11FDE" w:rsidRPr="00F24A19">
        <w:rPr>
          <w:sz w:val="22"/>
          <w:szCs w:val="22"/>
        </w:rPr>
        <w:t xml:space="preserve">authorized to be used as feedstock to the gasification system.  </w:t>
      </w:r>
      <w:r w:rsidR="001113FF" w:rsidRPr="00F24A19">
        <w:rPr>
          <w:sz w:val="22"/>
          <w:szCs w:val="22"/>
        </w:rPr>
        <w:t>Feedstock</w:t>
      </w:r>
      <w:r w:rsidR="00B11FDE" w:rsidRPr="00F24A19">
        <w:rPr>
          <w:sz w:val="22"/>
          <w:szCs w:val="22"/>
        </w:rPr>
        <w:t xml:space="preserve"> processing </w:t>
      </w:r>
      <w:r w:rsidR="000264D1" w:rsidRPr="00F24A19">
        <w:rPr>
          <w:sz w:val="22"/>
          <w:szCs w:val="22"/>
        </w:rPr>
        <w:t xml:space="preserve">for both gasifiers combined </w:t>
      </w:r>
      <w:r w:rsidR="00B11FDE" w:rsidRPr="00F24A19">
        <w:rPr>
          <w:sz w:val="22"/>
          <w:szCs w:val="22"/>
        </w:rPr>
        <w:t xml:space="preserve">is limited to an annual average throughput of no more than </w:t>
      </w:r>
      <w:r w:rsidR="00872CCF" w:rsidRPr="00F24A19">
        <w:rPr>
          <w:sz w:val="22"/>
          <w:szCs w:val="22"/>
        </w:rPr>
        <w:t xml:space="preserve">365 </w:t>
      </w:r>
      <w:r w:rsidR="000264D1" w:rsidRPr="00F24A19">
        <w:rPr>
          <w:sz w:val="22"/>
          <w:szCs w:val="22"/>
        </w:rPr>
        <w:t>dried</w:t>
      </w:r>
      <w:r w:rsidR="00872CCF" w:rsidRPr="00F24A19">
        <w:rPr>
          <w:sz w:val="22"/>
          <w:szCs w:val="22"/>
        </w:rPr>
        <w:t xml:space="preserve"> tons</w:t>
      </w:r>
      <w:r w:rsidR="000264D1" w:rsidRPr="00F24A19">
        <w:rPr>
          <w:sz w:val="22"/>
          <w:szCs w:val="22"/>
        </w:rPr>
        <w:t xml:space="preserve"> </w:t>
      </w:r>
      <w:r w:rsidR="00F02387" w:rsidRPr="00F24A19">
        <w:rPr>
          <w:sz w:val="22"/>
          <w:szCs w:val="22"/>
        </w:rPr>
        <w:t xml:space="preserve">(15% moisture) </w:t>
      </w:r>
      <w:r w:rsidR="000264D1" w:rsidRPr="00F24A19">
        <w:rPr>
          <w:sz w:val="22"/>
          <w:szCs w:val="22"/>
        </w:rPr>
        <w:t>per day</w:t>
      </w:r>
      <w:r w:rsidR="00337F12" w:rsidRPr="00F24A19">
        <w:rPr>
          <w:sz w:val="22"/>
          <w:szCs w:val="22"/>
        </w:rPr>
        <w:t xml:space="preserve"> </w:t>
      </w:r>
      <w:r w:rsidR="000264D1" w:rsidRPr="00F24A19">
        <w:rPr>
          <w:sz w:val="22"/>
          <w:szCs w:val="22"/>
        </w:rPr>
        <w:t>on a rolling 12-month basis</w:t>
      </w:r>
      <w:r w:rsidRPr="00F24A19">
        <w:rPr>
          <w:sz w:val="22"/>
          <w:szCs w:val="22"/>
        </w:rPr>
        <w:t>.</w:t>
      </w:r>
      <w:r w:rsidRPr="00F24A19">
        <w:rPr>
          <w:sz w:val="22"/>
          <w:szCs w:val="22"/>
        </w:rPr>
        <w:br/>
        <w:t>[Application No. 0610096-00</w:t>
      </w:r>
      <w:r w:rsidR="00F02387" w:rsidRPr="00F24A19">
        <w:rPr>
          <w:sz w:val="22"/>
          <w:szCs w:val="22"/>
        </w:rPr>
        <w:t>4</w:t>
      </w:r>
      <w:r w:rsidRPr="00F24A19">
        <w:rPr>
          <w:sz w:val="22"/>
          <w:szCs w:val="22"/>
        </w:rPr>
        <w:t>-AC; Rule 62-210.200, F.A.C. Definitions of "Biomass," "Yard Waste," "Untreated Wood" and "Solid Waste"; and Rule 62-4.070(3), F.A.C. Reasonable Assurance]</w:t>
      </w:r>
    </w:p>
    <w:p w:rsidR="006E4433" w:rsidRPr="00F24A19" w:rsidRDefault="002C4B01" w:rsidP="00F24A19">
      <w:pPr>
        <w:numPr>
          <w:ilvl w:val="0"/>
          <w:numId w:val="38"/>
        </w:numPr>
        <w:suppressAutoHyphens/>
        <w:spacing w:after="60"/>
        <w:rPr>
          <w:sz w:val="22"/>
          <w:szCs w:val="22"/>
          <w:highlight w:val="yellow"/>
        </w:rPr>
      </w:pPr>
      <w:r w:rsidRPr="00F24A19">
        <w:rPr>
          <w:sz w:val="22"/>
          <w:szCs w:val="22"/>
          <w:u w:val="single"/>
        </w:rPr>
        <w:lastRenderedPageBreak/>
        <w:t>MSW Trial Period</w:t>
      </w:r>
      <w:r w:rsidRPr="00F24A19">
        <w:rPr>
          <w:sz w:val="22"/>
          <w:szCs w:val="22"/>
        </w:rPr>
        <w:t xml:space="preserve">:  </w:t>
      </w:r>
      <w:r w:rsidR="00202227" w:rsidRPr="00F24A19">
        <w:rPr>
          <w:sz w:val="22"/>
          <w:szCs w:val="22"/>
        </w:rPr>
        <w:t>During a</w:t>
      </w:r>
      <w:r w:rsidRPr="00F24A19">
        <w:rPr>
          <w:sz w:val="22"/>
          <w:szCs w:val="22"/>
        </w:rPr>
        <w:t>n</w:t>
      </w:r>
      <w:r w:rsidR="00202227" w:rsidRPr="00F24A19">
        <w:rPr>
          <w:sz w:val="22"/>
          <w:szCs w:val="22"/>
        </w:rPr>
        <w:t xml:space="preserve"> MSW trial period not to exceed 120 continuous days, </w:t>
      </w:r>
      <w:r w:rsidR="00B11FDE" w:rsidRPr="00F24A19">
        <w:rPr>
          <w:sz w:val="22"/>
          <w:szCs w:val="22"/>
        </w:rPr>
        <w:t>MSW is autho</w:t>
      </w:r>
      <w:r w:rsidR="00202227" w:rsidRPr="00F24A19">
        <w:rPr>
          <w:sz w:val="22"/>
          <w:szCs w:val="22"/>
        </w:rPr>
        <w:t>rized to be used as a feedstock</w:t>
      </w:r>
      <w:r w:rsidR="00B11FDE" w:rsidRPr="00F24A19">
        <w:rPr>
          <w:sz w:val="22"/>
          <w:szCs w:val="22"/>
        </w:rPr>
        <w:t>, alone or in combination with biomass</w:t>
      </w:r>
      <w:r w:rsidR="00202227" w:rsidRPr="00F24A19">
        <w:rPr>
          <w:sz w:val="22"/>
          <w:szCs w:val="22"/>
        </w:rPr>
        <w:t>, subject to the following requirements</w:t>
      </w:r>
      <w:r w:rsidR="00B11FDE" w:rsidRPr="00F24A19">
        <w:rPr>
          <w:sz w:val="22"/>
          <w:szCs w:val="22"/>
        </w:rPr>
        <w:t>.</w:t>
      </w:r>
    </w:p>
    <w:p w:rsidR="006E4433" w:rsidRDefault="006E4433" w:rsidP="00295A06">
      <w:pPr>
        <w:numPr>
          <w:ilvl w:val="0"/>
          <w:numId w:val="22"/>
        </w:numPr>
        <w:spacing w:after="60"/>
        <w:ind w:left="720" w:hanging="360"/>
        <w:rPr>
          <w:sz w:val="22"/>
          <w:szCs w:val="22"/>
        </w:rPr>
      </w:pPr>
      <w:r>
        <w:rPr>
          <w:sz w:val="22"/>
          <w:szCs w:val="22"/>
          <w:u w:val="single"/>
        </w:rPr>
        <w:t>Feedstock</w:t>
      </w:r>
      <w:r>
        <w:rPr>
          <w:sz w:val="22"/>
          <w:szCs w:val="22"/>
        </w:rPr>
        <w:t xml:space="preserve">:  </w:t>
      </w:r>
      <w:r w:rsidRPr="007C4EFF">
        <w:rPr>
          <w:sz w:val="22"/>
          <w:szCs w:val="22"/>
        </w:rPr>
        <w:t xml:space="preserve">The permittee may fire MSW alone or in combination with the biomass feedstock.  MSW processing is limited to no more than </w:t>
      </w:r>
      <w:r w:rsidR="00FA3791" w:rsidRPr="007C4EFF">
        <w:rPr>
          <w:sz w:val="22"/>
          <w:szCs w:val="22"/>
        </w:rPr>
        <w:t xml:space="preserve">365 </w:t>
      </w:r>
      <w:r w:rsidRPr="007C4EFF">
        <w:rPr>
          <w:sz w:val="22"/>
          <w:szCs w:val="22"/>
        </w:rPr>
        <w:t>dry tons per day</w:t>
      </w:r>
      <w:r w:rsidR="00FA3791" w:rsidRPr="007C4EFF">
        <w:rPr>
          <w:sz w:val="22"/>
          <w:szCs w:val="22"/>
        </w:rPr>
        <w:t xml:space="preserve"> for both gasifiers combined</w:t>
      </w:r>
      <w:r w:rsidRPr="007C4EFF">
        <w:rPr>
          <w:sz w:val="22"/>
          <w:szCs w:val="22"/>
        </w:rPr>
        <w:t>.  A maximum of 10,950 dry tons of MSW</w:t>
      </w:r>
      <w:r w:rsidR="00337F12" w:rsidRPr="007C4EFF">
        <w:rPr>
          <w:sz w:val="22"/>
          <w:szCs w:val="22"/>
        </w:rPr>
        <w:t xml:space="preserve"> </w:t>
      </w:r>
      <w:r w:rsidRPr="007C4EFF">
        <w:rPr>
          <w:sz w:val="22"/>
          <w:szCs w:val="22"/>
        </w:rPr>
        <w:t>is authorized to be processed during the MSW trial period.</w:t>
      </w:r>
    </w:p>
    <w:p w:rsidR="006E4433" w:rsidRDefault="00002475" w:rsidP="00295A06">
      <w:pPr>
        <w:numPr>
          <w:ilvl w:val="0"/>
          <w:numId w:val="22"/>
        </w:numPr>
        <w:spacing w:after="60"/>
        <w:ind w:left="720" w:hanging="360"/>
        <w:rPr>
          <w:sz w:val="22"/>
          <w:szCs w:val="22"/>
        </w:rPr>
      </w:pPr>
      <w:r>
        <w:rPr>
          <w:sz w:val="22"/>
          <w:szCs w:val="22"/>
          <w:u w:val="single"/>
        </w:rPr>
        <w:t>Notification</w:t>
      </w:r>
      <w:r>
        <w:rPr>
          <w:sz w:val="22"/>
          <w:szCs w:val="22"/>
        </w:rPr>
        <w:t>:  The permittee shall notify the Compliance Authority at least 30 days prior to commencement of the MSW trial period.</w:t>
      </w:r>
    </w:p>
    <w:p w:rsidR="00002475" w:rsidRPr="00337F12" w:rsidRDefault="00002475" w:rsidP="00295A06">
      <w:pPr>
        <w:numPr>
          <w:ilvl w:val="0"/>
          <w:numId w:val="22"/>
        </w:numPr>
        <w:spacing w:after="60"/>
        <w:ind w:left="720" w:hanging="360"/>
        <w:rPr>
          <w:sz w:val="22"/>
          <w:szCs w:val="22"/>
          <w:u w:val="double"/>
        </w:rPr>
      </w:pPr>
      <w:r>
        <w:rPr>
          <w:sz w:val="22"/>
          <w:szCs w:val="22"/>
          <w:u w:val="single"/>
        </w:rPr>
        <w:t>Testing</w:t>
      </w:r>
      <w:r>
        <w:rPr>
          <w:sz w:val="22"/>
          <w:szCs w:val="22"/>
        </w:rPr>
        <w:t xml:space="preserve">:  </w:t>
      </w:r>
      <w:r w:rsidR="002C4B01">
        <w:rPr>
          <w:sz w:val="22"/>
          <w:szCs w:val="22"/>
        </w:rPr>
        <w:t>T</w:t>
      </w:r>
      <w:r>
        <w:rPr>
          <w:sz w:val="22"/>
          <w:szCs w:val="22"/>
        </w:rPr>
        <w:t>he permittee shall conduct stack tests at the vent gas boiler stack</w:t>
      </w:r>
      <w:r w:rsidR="00FA4BEB">
        <w:rPr>
          <w:sz w:val="22"/>
          <w:szCs w:val="22"/>
        </w:rPr>
        <w:t xml:space="preserve"> </w:t>
      </w:r>
      <w:r w:rsidR="00FA4BEB" w:rsidRPr="007C4EFF">
        <w:rPr>
          <w:sz w:val="22"/>
          <w:szCs w:val="22"/>
        </w:rPr>
        <w:t xml:space="preserve">(EU-006), using </w:t>
      </w:r>
      <w:r w:rsidRPr="007C4EFF">
        <w:rPr>
          <w:sz w:val="22"/>
          <w:szCs w:val="22"/>
        </w:rPr>
        <w:t xml:space="preserve">the </w:t>
      </w:r>
      <w:r w:rsidR="00C21DF6" w:rsidRPr="007C4EFF">
        <w:rPr>
          <w:sz w:val="22"/>
          <w:szCs w:val="22"/>
        </w:rPr>
        <w:t>methods and procedures specified in Appendix AAAA</w:t>
      </w:r>
      <w:r w:rsidRPr="007C4EFF">
        <w:rPr>
          <w:sz w:val="22"/>
          <w:szCs w:val="22"/>
        </w:rPr>
        <w:t>, fo</w:t>
      </w:r>
      <w:r w:rsidR="0009152B" w:rsidRPr="007C4EFF">
        <w:rPr>
          <w:sz w:val="22"/>
          <w:szCs w:val="22"/>
        </w:rPr>
        <w:t>r the following pollutants: PM</w:t>
      </w:r>
      <w:r w:rsidRPr="007C4EFF">
        <w:rPr>
          <w:sz w:val="22"/>
          <w:szCs w:val="22"/>
        </w:rPr>
        <w:t xml:space="preserve">, lead, mercury, </w:t>
      </w:r>
      <w:r w:rsidR="002C4B01" w:rsidRPr="007C4EFF">
        <w:rPr>
          <w:sz w:val="22"/>
          <w:szCs w:val="22"/>
        </w:rPr>
        <w:t>hydrogen chloride (</w:t>
      </w:r>
      <w:r w:rsidRPr="007C4EFF">
        <w:rPr>
          <w:sz w:val="22"/>
          <w:szCs w:val="22"/>
        </w:rPr>
        <w:t>HCl</w:t>
      </w:r>
      <w:r w:rsidR="002C4B01" w:rsidRPr="007C4EFF">
        <w:rPr>
          <w:sz w:val="22"/>
          <w:szCs w:val="22"/>
        </w:rPr>
        <w:t>)</w:t>
      </w:r>
      <w:r w:rsidRPr="007C4EFF">
        <w:rPr>
          <w:sz w:val="22"/>
          <w:szCs w:val="22"/>
        </w:rPr>
        <w:t xml:space="preserve"> and cadmium.</w:t>
      </w:r>
      <w:r w:rsidR="00234110" w:rsidRPr="007C4EFF">
        <w:rPr>
          <w:sz w:val="22"/>
          <w:szCs w:val="22"/>
        </w:rPr>
        <w:t xml:space="preserve">  The permittee may repeat this testing </w:t>
      </w:r>
      <w:r w:rsidR="00FA4BEB" w:rsidRPr="007C4EFF">
        <w:rPr>
          <w:sz w:val="22"/>
          <w:szCs w:val="22"/>
        </w:rPr>
        <w:t xml:space="preserve">during or after the MSW trial period </w:t>
      </w:r>
      <w:r w:rsidR="00234110" w:rsidRPr="007C4EFF">
        <w:rPr>
          <w:sz w:val="22"/>
          <w:szCs w:val="22"/>
        </w:rPr>
        <w:t>so as to demonstrate compliance at different MSW feed rates.</w:t>
      </w:r>
    </w:p>
    <w:p w:rsidR="00002475" w:rsidRPr="007C4EFF" w:rsidRDefault="00002475" w:rsidP="00295A06">
      <w:pPr>
        <w:numPr>
          <w:ilvl w:val="0"/>
          <w:numId w:val="22"/>
        </w:numPr>
        <w:spacing w:after="60"/>
        <w:ind w:left="720" w:hanging="360"/>
        <w:rPr>
          <w:sz w:val="22"/>
          <w:szCs w:val="22"/>
        </w:rPr>
      </w:pPr>
      <w:r>
        <w:rPr>
          <w:sz w:val="22"/>
          <w:szCs w:val="22"/>
          <w:u w:val="single"/>
        </w:rPr>
        <w:t>Report</w:t>
      </w:r>
      <w:r>
        <w:rPr>
          <w:sz w:val="22"/>
          <w:szCs w:val="22"/>
        </w:rPr>
        <w:t xml:space="preserve">:  </w:t>
      </w:r>
      <w:r w:rsidR="00AD218B" w:rsidRPr="007C4EFF">
        <w:rPr>
          <w:sz w:val="22"/>
          <w:szCs w:val="22"/>
        </w:rPr>
        <w:t xml:space="preserve">Prior to initiating routine processing of </w:t>
      </w:r>
      <w:r w:rsidRPr="007C4EFF">
        <w:rPr>
          <w:sz w:val="22"/>
          <w:szCs w:val="22"/>
        </w:rPr>
        <w:t>MSW in the gasifiers</w:t>
      </w:r>
      <w:r w:rsidR="007C4EFF" w:rsidRPr="007C4EFF">
        <w:rPr>
          <w:sz w:val="22"/>
          <w:szCs w:val="22"/>
        </w:rPr>
        <w:t xml:space="preserve"> as authorized by Condition </w:t>
      </w:r>
      <w:r w:rsidR="00AD218B" w:rsidRPr="007C4EFF">
        <w:rPr>
          <w:sz w:val="22"/>
          <w:szCs w:val="22"/>
        </w:rPr>
        <w:t>3.C.12</w:t>
      </w:r>
      <w:r w:rsidRPr="007C4EFF">
        <w:rPr>
          <w:sz w:val="22"/>
          <w:szCs w:val="22"/>
        </w:rPr>
        <w:t xml:space="preserve">, the permittee shall </w:t>
      </w:r>
      <w:r w:rsidR="00AD218B" w:rsidRPr="007C4EFF">
        <w:rPr>
          <w:sz w:val="22"/>
          <w:szCs w:val="22"/>
        </w:rPr>
        <w:t>submit</w:t>
      </w:r>
      <w:r w:rsidRPr="007C4EFF">
        <w:rPr>
          <w:sz w:val="22"/>
          <w:szCs w:val="22"/>
        </w:rPr>
        <w:t xml:space="preserve"> a report </w:t>
      </w:r>
      <w:r w:rsidR="00AD218B" w:rsidRPr="007C4EFF">
        <w:rPr>
          <w:sz w:val="22"/>
          <w:szCs w:val="22"/>
        </w:rPr>
        <w:t xml:space="preserve">to the </w:t>
      </w:r>
      <w:r w:rsidR="00CF1C9F" w:rsidRPr="007C4EFF">
        <w:rPr>
          <w:sz w:val="22"/>
          <w:szCs w:val="22"/>
        </w:rPr>
        <w:t>Compliance</w:t>
      </w:r>
      <w:r w:rsidR="00AD218B" w:rsidRPr="007C4EFF">
        <w:rPr>
          <w:sz w:val="22"/>
          <w:szCs w:val="22"/>
        </w:rPr>
        <w:t xml:space="preserve"> Authority </w:t>
      </w:r>
      <w:r w:rsidRPr="007C4EFF">
        <w:rPr>
          <w:sz w:val="22"/>
          <w:szCs w:val="22"/>
        </w:rPr>
        <w:t xml:space="preserve">that uses </w:t>
      </w:r>
      <w:r w:rsidR="003F41B4" w:rsidRPr="007C4EFF">
        <w:rPr>
          <w:sz w:val="22"/>
          <w:szCs w:val="22"/>
        </w:rPr>
        <w:t xml:space="preserve">available </w:t>
      </w:r>
      <w:r w:rsidRPr="007C4EFF">
        <w:rPr>
          <w:sz w:val="22"/>
          <w:szCs w:val="22"/>
        </w:rPr>
        <w:t>monitor and</w:t>
      </w:r>
      <w:r w:rsidR="003F41B4" w:rsidRPr="007C4EFF">
        <w:rPr>
          <w:sz w:val="22"/>
          <w:szCs w:val="22"/>
        </w:rPr>
        <w:t xml:space="preserve"> stack</w:t>
      </w:r>
      <w:r w:rsidRPr="007C4EFF">
        <w:rPr>
          <w:sz w:val="22"/>
          <w:szCs w:val="22"/>
        </w:rPr>
        <w:t xml:space="preserve"> test data to evaluate the impact of</w:t>
      </w:r>
      <w:r w:rsidR="003F41B4" w:rsidRPr="007C4EFF">
        <w:rPr>
          <w:sz w:val="22"/>
          <w:szCs w:val="22"/>
        </w:rPr>
        <w:t xml:space="preserve"> processing MSW </w:t>
      </w:r>
      <w:r w:rsidRPr="007C4EFF">
        <w:rPr>
          <w:sz w:val="22"/>
          <w:szCs w:val="22"/>
        </w:rPr>
        <w:t>on emissi</w:t>
      </w:r>
      <w:r w:rsidR="003F41B4" w:rsidRPr="007C4EFF">
        <w:rPr>
          <w:sz w:val="22"/>
          <w:szCs w:val="22"/>
        </w:rPr>
        <w:t xml:space="preserve">ons of the following pollutants: </w:t>
      </w:r>
      <w:r w:rsidR="000264D1" w:rsidRPr="007C4EFF">
        <w:rPr>
          <w:sz w:val="22"/>
          <w:szCs w:val="22"/>
        </w:rPr>
        <w:t>nitrogen oxides (</w:t>
      </w:r>
      <w:r w:rsidR="003F41B4" w:rsidRPr="007C4EFF">
        <w:rPr>
          <w:sz w:val="22"/>
          <w:szCs w:val="22"/>
        </w:rPr>
        <w:t>NO</w:t>
      </w:r>
      <w:r w:rsidR="003F41B4" w:rsidRPr="007C4EFF">
        <w:rPr>
          <w:sz w:val="22"/>
          <w:szCs w:val="22"/>
          <w:vertAlign w:val="subscript"/>
        </w:rPr>
        <w:t>X</w:t>
      </w:r>
      <w:r w:rsidR="000264D1" w:rsidRPr="007C4EFF">
        <w:rPr>
          <w:sz w:val="22"/>
          <w:szCs w:val="22"/>
        </w:rPr>
        <w:t>),</w:t>
      </w:r>
      <w:r w:rsidR="003F41B4" w:rsidRPr="007C4EFF">
        <w:rPr>
          <w:sz w:val="22"/>
          <w:szCs w:val="22"/>
        </w:rPr>
        <w:t xml:space="preserve"> CO, </w:t>
      </w:r>
      <w:r w:rsidR="000264D1" w:rsidRPr="007C4EFF">
        <w:rPr>
          <w:sz w:val="22"/>
          <w:szCs w:val="22"/>
        </w:rPr>
        <w:t>sulfur dioxide (</w:t>
      </w:r>
      <w:r w:rsidR="003F41B4" w:rsidRPr="007C4EFF">
        <w:rPr>
          <w:sz w:val="22"/>
          <w:szCs w:val="22"/>
        </w:rPr>
        <w:t>SO</w:t>
      </w:r>
      <w:r w:rsidR="003F41B4" w:rsidRPr="007C4EFF">
        <w:rPr>
          <w:sz w:val="22"/>
          <w:szCs w:val="22"/>
          <w:vertAlign w:val="subscript"/>
        </w:rPr>
        <w:t>2</w:t>
      </w:r>
      <w:r w:rsidR="000264D1" w:rsidRPr="007C4EFF">
        <w:rPr>
          <w:sz w:val="22"/>
          <w:szCs w:val="22"/>
        </w:rPr>
        <w:t>),</w:t>
      </w:r>
      <w:r w:rsidR="003F41B4" w:rsidRPr="007C4EFF">
        <w:rPr>
          <w:sz w:val="22"/>
          <w:szCs w:val="22"/>
        </w:rPr>
        <w:t xml:space="preserve"> PM, lead, mercury, HCl and cadmium.</w:t>
      </w:r>
    </w:p>
    <w:p w:rsidR="00B11FDE" w:rsidRPr="00B11FDE" w:rsidRDefault="00B11FDE" w:rsidP="00774D0D">
      <w:pPr>
        <w:suppressAutoHyphens/>
        <w:spacing w:after="120"/>
        <w:ind w:left="360"/>
        <w:rPr>
          <w:sz w:val="22"/>
          <w:szCs w:val="22"/>
        </w:rPr>
      </w:pPr>
      <w:r w:rsidRPr="00B11FDE">
        <w:rPr>
          <w:sz w:val="22"/>
          <w:szCs w:val="22"/>
        </w:rPr>
        <w:t>[</w:t>
      </w:r>
      <w:r w:rsidR="002C4B01">
        <w:rPr>
          <w:sz w:val="22"/>
          <w:szCs w:val="22"/>
        </w:rPr>
        <w:t>Application No. 0610096-00</w:t>
      </w:r>
      <w:r w:rsidR="00E64F26">
        <w:rPr>
          <w:sz w:val="22"/>
          <w:szCs w:val="22"/>
        </w:rPr>
        <w:t>2</w:t>
      </w:r>
      <w:r w:rsidR="002C4B01">
        <w:rPr>
          <w:sz w:val="22"/>
          <w:szCs w:val="22"/>
        </w:rPr>
        <w:t xml:space="preserve">-AC </w:t>
      </w:r>
      <w:r w:rsidRPr="00B11FDE">
        <w:rPr>
          <w:sz w:val="22"/>
          <w:szCs w:val="22"/>
        </w:rPr>
        <w:t>and Rule 62-4.070(3), F.A.C. Reasonable Assurance]</w:t>
      </w:r>
    </w:p>
    <w:p w:rsidR="00CE4297" w:rsidRPr="00F24A19" w:rsidRDefault="00AD218B" w:rsidP="00F24A19">
      <w:pPr>
        <w:numPr>
          <w:ilvl w:val="0"/>
          <w:numId w:val="38"/>
        </w:numPr>
        <w:suppressAutoHyphens/>
        <w:spacing w:after="120"/>
        <w:rPr>
          <w:sz w:val="22"/>
          <w:szCs w:val="22"/>
          <w:highlight w:val="yellow"/>
        </w:rPr>
      </w:pPr>
      <w:r w:rsidRPr="00F24A19">
        <w:rPr>
          <w:sz w:val="22"/>
          <w:szCs w:val="22"/>
          <w:u w:val="single"/>
        </w:rPr>
        <w:t>MSW Feedstock</w:t>
      </w:r>
      <w:r w:rsidRPr="00F24A19">
        <w:rPr>
          <w:sz w:val="22"/>
          <w:szCs w:val="22"/>
        </w:rPr>
        <w:t xml:space="preserve">:  </w:t>
      </w:r>
      <w:r w:rsidR="00CF1C9F" w:rsidRPr="00F24A19">
        <w:rPr>
          <w:sz w:val="22"/>
          <w:szCs w:val="22"/>
        </w:rPr>
        <w:t xml:space="preserve">After submitting the report specified in </w:t>
      </w:r>
      <w:r w:rsidR="00CF1C9F" w:rsidRPr="00F24A19">
        <w:rPr>
          <w:b/>
          <w:sz w:val="22"/>
          <w:szCs w:val="22"/>
        </w:rPr>
        <w:t>Condition 3.C.11.d</w:t>
      </w:r>
      <w:r w:rsidR="00CF1C9F" w:rsidRPr="00F24A19">
        <w:rPr>
          <w:sz w:val="22"/>
          <w:szCs w:val="22"/>
        </w:rPr>
        <w:t>, MSW is authorized to be used as feedstock to the gasification system.  MSW processing for both gas</w:t>
      </w:r>
      <w:r w:rsidR="00FE4032" w:rsidRPr="00F24A19">
        <w:rPr>
          <w:sz w:val="22"/>
          <w:szCs w:val="22"/>
        </w:rPr>
        <w:t>ifiers combined is limited to a 12-month rolling</w:t>
      </w:r>
      <w:r w:rsidR="00CF1C9F" w:rsidRPr="00F24A19">
        <w:rPr>
          <w:sz w:val="22"/>
          <w:szCs w:val="22"/>
        </w:rPr>
        <w:t xml:space="preserve"> annual average throughput of no more than 110 percent of the dried tons per day achieved </w:t>
      </w:r>
      <w:r w:rsidR="00FA4BEB" w:rsidRPr="00F24A19">
        <w:rPr>
          <w:sz w:val="22"/>
          <w:szCs w:val="22"/>
        </w:rPr>
        <w:t xml:space="preserve">for both gasifiers combined </w:t>
      </w:r>
      <w:r w:rsidR="00CF1C9F" w:rsidRPr="00F24A19">
        <w:rPr>
          <w:sz w:val="22"/>
          <w:szCs w:val="22"/>
        </w:rPr>
        <w:t xml:space="preserve">during the </w:t>
      </w:r>
      <w:r w:rsidR="00234110" w:rsidRPr="00F24A19">
        <w:rPr>
          <w:sz w:val="22"/>
          <w:szCs w:val="22"/>
        </w:rPr>
        <w:t xml:space="preserve">most recent </w:t>
      </w:r>
      <w:r w:rsidR="00CF1C9F" w:rsidRPr="00F24A19">
        <w:rPr>
          <w:sz w:val="22"/>
          <w:szCs w:val="22"/>
        </w:rPr>
        <w:t xml:space="preserve">testing </w:t>
      </w:r>
      <w:r w:rsidR="00234110" w:rsidRPr="00F24A19">
        <w:rPr>
          <w:sz w:val="22"/>
          <w:szCs w:val="22"/>
        </w:rPr>
        <w:t xml:space="preserve">conducted pursuant to </w:t>
      </w:r>
      <w:r w:rsidR="007C4EFF" w:rsidRPr="00F24A19">
        <w:rPr>
          <w:b/>
          <w:sz w:val="22"/>
          <w:szCs w:val="22"/>
        </w:rPr>
        <w:t xml:space="preserve">Condition </w:t>
      </w:r>
      <w:r w:rsidR="00234110" w:rsidRPr="00F24A19">
        <w:rPr>
          <w:b/>
          <w:sz w:val="22"/>
          <w:szCs w:val="22"/>
        </w:rPr>
        <w:t>3.C.11.c</w:t>
      </w:r>
      <w:r w:rsidR="00234110" w:rsidRPr="00F24A19">
        <w:rPr>
          <w:sz w:val="22"/>
          <w:szCs w:val="22"/>
        </w:rPr>
        <w:t>.</w:t>
      </w:r>
      <w:r w:rsidR="007C4EFF" w:rsidRPr="00F24A19">
        <w:rPr>
          <w:sz w:val="22"/>
          <w:szCs w:val="22"/>
        </w:rPr>
        <w:t xml:space="preserve">  </w:t>
      </w:r>
      <w:r w:rsidR="00234110" w:rsidRPr="00F24A19">
        <w:rPr>
          <w:sz w:val="22"/>
          <w:szCs w:val="22"/>
        </w:rPr>
        <w:t>[Rule 62-4.070(3), F.A.C. Reasonable Assurance]</w:t>
      </w:r>
    </w:p>
    <w:p w:rsidR="00AD218B" w:rsidRPr="00F24A19" w:rsidRDefault="00AD218B" w:rsidP="00F24A19">
      <w:pPr>
        <w:numPr>
          <w:ilvl w:val="0"/>
          <w:numId w:val="38"/>
        </w:numPr>
        <w:suppressAutoHyphens/>
        <w:spacing w:after="120"/>
        <w:rPr>
          <w:sz w:val="22"/>
          <w:szCs w:val="22"/>
          <w:highlight w:val="yellow"/>
        </w:rPr>
      </w:pPr>
      <w:r w:rsidRPr="00F24A19">
        <w:rPr>
          <w:sz w:val="22"/>
          <w:szCs w:val="22"/>
          <w:u w:val="single"/>
        </w:rPr>
        <w:t>Authorized Fuels</w:t>
      </w:r>
      <w:r w:rsidRPr="00F24A19">
        <w:rPr>
          <w:sz w:val="22"/>
          <w:szCs w:val="22"/>
        </w:rPr>
        <w:t>:  Natural gas and landfill gas are authorized to be fed to the gasifier bottom chamber start-up burners in order to bring the system up to temperature until the solid feed is started.  During normal operation, butanol from the distillation system is authorized to be fed to the gasifier burners.</w:t>
      </w:r>
      <w:r w:rsidRPr="00F24A19">
        <w:rPr>
          <w:sz w:val="22"/>
          <w:szCs w:val="22"/>
        </w:rPr>
        <w:br/>
        <w:t>[Application No. 0610096-001-AC and Rule 62-4.070(3), F.A.C. Reasonable Assurance</w:t>
      </w:r>
      <w:r w:rsidRPr="00F24A19">
        <w:rPr>
          <w:sz w:val="22"/>
          <w:szCs w:val="22"/>
          <w:highlight w:val="yellow"/>
        </w:rPr>
        <w:t>]</w:t>
      </w:r>
    </w:p>
    <w:p w:rsidR="00CE4297" w:rsidRPr="00F24A19" w:rsidRDefault="00605251" w:rsidP="00F24A19">
      <w:pPr>
        <w:keepNext/>
        <w:keepLines/>
        <w:numPr>
          <w:ilvl w:val="0"/>
          <w:numId w:val="38"/>
        </w:numPr>
        <w:spacing w:after="120"/>
        <w:rPr>
          <w:sz w:val="22"/>
          <w:szCs w:val="22"/>
          <w:highlight w:val="yellow"/>
        </w:rPr>
      </w:pPr>
      <w:r w:rsidRPr="00F24A19">
        <w:rPr>
          <w:sz w:val="22"/>
          <w:szCs w:val="22"/>
          <w:u w:val="single"/>
        </w:rPr>
        <w:t xml:space="preserve">Hours of </w:t>
      </w:r>
      <w:r w:rsidR="00CE4297" w:rsidRPr="00F24A19">
        <w:rPr>
          <w:sz w:val="22"/>
          <w:szCs w:val="22"/>
          <w:u w:val="single"/>
        </w:rPr>
        <w:t>Operation</w:t>
      </w:r>
      <w:r w:rsidR="00CE4297" w:rsidRPr="00F24A19">
        <w:rPr>
          <w:sz w:val="22"/>
          <w:szCs w:val="22"/>
        </w:rPr>
        <w:t>:  The hours of operation of this emission unit are not limited (8,760 hours per year).</w:t>
      </w:r>
      <w:r w:rsidR="007C4EFF" w:rsidRPr="00F24A19">
        <w:rPr>
          <w:sz w:val="22"/>
          <w:szCs w:val="22"/>
        </w:rPr>
        <w:t xml:space="preserve">  </w:t>
      </w:r>
      <w:r w:rsidR="00CE4297" w:rsidRPr="00F24A19">
        <w:rPr>
          <w:sz w:val="22"/>
          <w:szCs w:val="22"/>
        </w:rPr>
        <w:t>[Application No. 0610096-001-AC; Rule 62-4.070(3), F.A.C. Reasonable Assurance</w:t>
      </w:r>
      <w:r w:rsidR="00642134" w:rsidRPr="00F24A19">
        <w:rPr>
          <w:sz w:val="22"/>
          <w:szCs w:val="22"/>
        </w:rPr>
        <w:t>;</w:t>
      </w:r>
      <w:r w:rsidR="00CE4297" w:rsidRPr="00F24A19">
        <w:rPr>
          <w:sz w:val="22"/>
          <w:szCs w:val="22"/>
        </w:rPr>
        <w:t xml:space="preserve"> and Rule</w:t>
      </w:r>
      <w:r w:rsidR="007C4EFF" w:rsidRPr="00F24A19">
        <w:rPr>
          <w:sz w:val="22"/>
          <w:szCs w:val="22"/>
        </w:rPr>
        <w:t xml:space="preserve"> </w:t>
      </w:r>
      <w:r w:rsidR="00CE4297" w:rsidRPr="00F24A19">
        <w:rPr>
          <w:sz w:val="22"/>
          <w:szCs w:val="22"/>
        </w:rPr>
        <w:t>62</w:t>
      </w:r>
      <w:r w:rsidR="00CE4297" w:rsidRPr="00F24A19">
        <w:rPr>
          <w:sz w:val="22"/>
          <w:szCs w:val="22"/>
        </w:rPr>
        <w:noBreakHyphen/>
        <w:t>210.200, F.A.C. Definition of "Potential to Emit"]</w:t>
      </w:r>
    </w:p>
    <w:p w:rsidR="006B4FFC" w:rsidRPr="00A61AA3" w:rsidRDefault="006B4FFC" w:rsidP="00F24A19">
      <w:pPr>
        <w:numPr>
          <w:ilvl w:val="0"/>
          <w:numId w:val="38"/>
        </w:numPr>
        <w:spacing w:after="60"/>
        <w:rPr>
          <w:sz w:val="22"/>
          <w:szCs w:val="22"/>
          <w:highlight w:val="yellow"/>
        </w:rPr>
      </w:pPr>
      <w:r w:rsidRPr="00A61AA3">
        <w:rPr>
          <w:sz w:val="22"/>
          <w:szCs w:val="22"/>
          <w:u w:val="single"/>
        </w:rPr>
        <w:t>Ethanol Production Rate</w:t>
      </w:r>
      <w:r w:rsidRPr="00A61AA3">
        <w:rPr>
          <w:sz w:val="22"/>
          <w:szCs w:val="22"/>
        </w:rPr>
        <w:t>:  Ethanol production is limited to 8</w:t>
      </w:r>
      <w:r w:rsidR="004F2862" w:rsidRPr="00A61AA3">
        <w:rPr>
          <w:sz w:val="22"/>
          <w:szCs w:val="22"/>
        </w:rPr>
        <w:t>.00</w:t>
      </w:r>
      <w:r w:rsidRPr="00A61AA3">
        <w:rPr>
          <w:sz w:val="22"/>
          <w:szCs w:val="22"/>
        </w:rPr>
        <w:t xml:space="preserve"> million gallons per year</w:t>
      </w:r>
      <w:r w:rsidR="00B00E1C" w:rsidRPr="00A61AA3">
        <w:rPr>
          <w:sz w:val="22"/>
          <w:szCs w:val="22"/>
        </w:rPr>
        <w:t xml:space="preserve"> on a rolling 12-month basis</w:t>
      </w:r>
      <w:r w:rsidRPr="00A61AA3">
        <w:rPr>
          <w:sz w:val="22"/>
          <w:szCs w:val="22"/>
        </w:rPr>
        <w:t>.</w:t>
      </w:r>
      <w:r w:rsidR="00FB662C" w:rsidRPr="00A61AA3">
        <w:rPr>
          <w:sz w:val="22"/>
          <w:szCs w:val="22"/>
        </w:rPr>
        <w:t xml:space="preserve">  </w:t>
      </w:r>
      <w:r w:rsidRPr="00A61AA3">
        <w:rPr>
          <w:sz w:val="22"/>
          <w:szCs w:val="22"/>
        </w:rPr>
        <w:t>[Application No. 0610096-001-AC; Rule 62-4.070(3), F.A.C. Reasonable Assurance</w:t>
      </w:r>
      <w:r w:rsidR="00642134" w:rsidRPr="00A61AA3">
        <w:rPr>
          <w:sz w:val="22"/>
          <w:szCs w:val="22"/>
        </w:rPr>
        <w:t>;</w:t>
      </w:r>
      <w:r w:rsidRPr="00A61AA3">
        <w:rPr>
          <w:sz w:val="22"/>
          <w:szCs w:val="22"/>
        </w:rPr>
        <w:t xml:space="preserve"> a</w:t>
      </w:r>
      <w:r w:rsidR="007C4EFF" w:rsidRPr="00A61AA3">
        <w:rPr>
          <w:sz w:val="22"/>
          <w:szCs w:val="22"/>
        </w:rPr>
        <w:t xml:space="preserve">nd Rule </w:t>
      </w:r>
      <w:r w:rsidRPr="00A61AA3">
        <w:rPr>
          <w:sz w:val="22"/>
          <w:szCs w:val="22"/>
        </w:rPr>
        <w:t>62</w:t>
      </w:r>
      <w:r w:rsidRPr="00A61AA3">
        <w:rPr>
          <w:sz w:val="22"/>
          <w:szCs w:val="22"/>
        </w:rPr>
        <w:noBreakHyphen/>
        <w:t>210.200, F.A.C. Definition of "Potential to Emit"]</w:t>
      </w:r>
    </w:p>
    <w:p w:rsidR="00E574FB" w:rsidRPr="00E574FB" w:rsidRDefault="00E574FB" w:rsidP="00E574FB">
      <w:pPr>
        <w:spacing w:after="120"/>
        <w:ind w:left="360"/>
        <w:rPr>
          <w:i/>
          <w:sz w:val="22"/>
          <w:szCs w:val="22"/>
        </w:rPr>
      </w:pPr>
      <w:r w:rsidRPr="00F24A19">
        <w:rPr>
          <w:i/>
          <w:sz w:val="22"/>
          <w:szCs w:val="22"/>
        </w:rPr>
        <w:t xml:space="preserve">{Permitting Note:  The final product with the addition of a denaturant </w:t>
      </w:r>
      <w:r w:rsidR="00B90753" w:rsidRPr="00F24A19">
        <w:rPr>
          <w:i/>
          <w:sz w:val="22"/>
          <w:szCs w:val="22"/>
        </w:rPr>
        <w:t xml:space="preserve">is </w:t>
      </w:r>
      <w:r w:rsidRPr="00F24A19">
        <w:rPr>
          <w:i/>
          <w:sz w:val="22"/>
          <w:szCs w:val="22"/>
        </w:rPr>
        <w:t>limited to 8.42 million gallons per year.}</w:t>
      </w:r>
    </w:p>
    <w:p w:rsidR="00872CCF" w:rsidRPr="00F24A19" w:rsidRDefault="00872CCF" w:rsidP="00F24A19">
      <w:pPr>
        <w:numPr>
          <w:ilvl w:val="0"/>
          <w:numId w:val="38"/>
        </w:numPr>
        <w:spacing w:after="120"/>
        <w:rPr>
          <w:sz w:val="22"/>
          <w:szCs w:val="22"/>
          <w:highlight w:val="yellow"/>
        </w:rPr>
      </w:pPr>
      <w:r w:rsidRPr="00F24A19">
        <w:rPr>
          <w:sz w:val="22"/>
          <w:szCs w:val="22"/>
          <w:u w:val="single"/>
        </w:rPr>
        <w:t>Ethanol Capture</w:t>
      </w:r>
      <w:r w:rsidR="00673042" w:rsidRPr="00F24A19">
        <w:rPr>
          <w:sz w:val="22"/>
          <w:szCs w:val="22"/>
          <w:u w:val="single"/>
        </w:rPr>
        <w:t>, Fermentation System</w:t>
      </w:r>
      <w:r w:rsidRPr="00F24A19">
        <w:rPr>
          <w:sz w:val="22"/>
          <w:szCs w:val="22"/>
        </w:rPr>
        <w:t xml:space="preserve">:  The </w:t>
      </w:r>
      <w:r w:rsidR="00673042" w:rsidRPr="00F24A19">
        <w:rPr>
          <w:sz w:val="22"/>
          <w:szCs w:val="22"/>
        </w:rPr>
        <w:t xml:space="preserve">process </w:t>
      </w:r>
      <w:r w:rsidRPr="00F24A19">
        <w:rPr>
          <w:sz w:val="22"/>
          <w:szCs w:val="22"/>
        </w:rPr>
        <w:t xml:space="preserve">vent gas scrubber shall be designed to remove 95 percent of the residual ethanol from the </w:t>
      </w:r>
      <w:r w:rsidR="00B90753" w:rsidRPr="00F24A19">
        <w:rPr>
          <w:sz w:val="22"/>
          <w:szCs w:val="22"/>
        </w:rPr>
        <w:t xml:space="preserve">fermentation system </w:t>
      </w:r>
      <w:r w:rsidR="00673042" w:rsidRPr="00F24A19">
        <w:rPr>
          <w:sz w:val="22"/>
          <w:szCs w:val="22"/>
        </w:rPr>
        <w:t>off-gases</w:t>
      </w:r>
      <w:r w:rsidRPr="00F24A19">
        <w:rPr>
          <w:sz w:val="22"/>
          <w:szCs w:val="22"/>
        </w:rPr>
        <w:t>.</w:t>
      </w:r>
      <w:r w:rsidRPr="00F24A19">
        <w:rPr>
          <w:sz w:val="22"/>
          <w:szCs w:val="22"/>
        </w:rPr>
        <w:br/>
        <w:t>[Application No. 0610096-001-AC; Rule 62-4.070(3), F.A.C. Reasonable Assurance</w:t>
      </w:r>
      <w:r w:rsidR="00642134" w:rsidRPr="00F24A19">
        <w:rPr>
          <w:sz w:val="22"/>
          <w:szCs w:val="22"/>
        </w:rPr>
        <w:t>;</w:t>
      </w:r>
      <w:r w:rsidR="00046988" w:rsidRPr="00F24A19">
        <w:rPr>
          <w:sz w:val="22"/>
          <w:szCs w:val="22"/>
        </w:rPr>
        <w:t xml:space="preserve"> and Rule </w:t>
      </w:r>
      <w:r w:rsidRPr="00F24A19">
        <w:rPr>
          <w:sz w:val="22"/>
          <w:szCs w:val="22"/>
        </w:rPr>
        <w:t>62</w:t>
      </w:r>
      <w:r w:rsidRPr="00F24A19">
        <w:rPr>
          <w:sz w:val="22"/>
          <w:szCs w:val="22"/>
        </w:rPr>
        <w:noBreakHyphen/>
        <w:t>210.200, F.A.C. Definition of "Potential to Emit"]</w:t>
      </w:r>
    </w:p>
    <w:p w:rsidR="00F7620E" w:rsidRPr="00F24A19" w:rsidRDefault="00B90753" w:rsidP="00F24A19">
      <w:pPr>
        <w:numPr>
          <w:ilvl w:val="0"/>
          <w:numId w:val="38"/>
        </w:numPr>
        <w:spacing w:after="120"/>
        <w:rPr>
          <w:sz w:val="22"/>
          <w:szCs w:val="22"/>
          <w:highlight w:val="yellow"/>
        </w:rPr>
      </w:pPr>
      <w:r w:rsidRPr="00F24A19">
        <w:rPr>
          <w:sz w:val="22"/>
          <w:szCs w:val="22"/>
          <w:u w:val="single"/>
        </w:rPr>
        <w:t>Ethanol Capture</w:t>
      </w:r>
      <w:r w:rsidR="00673042" w:rsidRPr="00F24A19">
        <w:rPr>
          <w:sz w:val="22"/>
          <w:szCs w:val="22"/>
          <w:u w:val="single"/>
        </w:rPr>
        <w:t>, Distillation and Dehydration System</w:t>
      </w:r>
      <w:r w:rsidRPr="00F24A19">
        <w:rPr>
          <w:sz w:val="22"/>
          <w:szCs w:val="22"/>
        </w:rPr>
        <w:t xml:space="preserve">:  The </w:t>
      </w:r>
      <w:r w:rsidR="00673042" w:rsidRPr="00F24A19">
        <w:rPr>
          <w:sz w:val="22"/>
          <w:szCs w:val="22"/>
        </w:rPr>
        <w:t>distillation overhead scrubber</w:t>
      </w:r>
      <w:r w:rsidRPr="00F24A19">
        <w:rPr>
          <w:sz w:val="22"/>
          <w:szCs w:val="22"/>
        </w:rPr>
        <w:t xml:space="preserve"> shall be designed to remove 95 percent of the residual ethanol from the </w:t>
      </w:r>
      <w:r w:rsidR="00673042" w:rsidRPr="00F24A19">
        <w:rPr>
          <w:sz w:val="22"/>
          <w:szCs w:val="22"/>
        </w:rPr>
        <w:t>distillation and dehydration system off-gases</w:t>
      </w:r>
      <w:r w:rsidRPr="00F24A19">
        <w:rPr>
          <w:sz w:val="22"/>
          <w:szCs w:val="22"/>
        </w:rPr>
        <w:t>.</w:t>
      </w:r>
      <w:r w:rsidR="00046988" w:rsidRPr="00F24A19">
        <w:rPr>
          <w:sz w:val="22"/>
          <w:szCs w:val="22"/>
        </w:rPr>
        <w:t xml:space="preserve">  </w:t>
      </w:r>
      <w:r w:rsidRPr="00F24A19">
        <w:rPr>
          <w:sz w:val="22"/>
          <w:szCs w:val="22"/>
        </w:rPr>
        <w:t>[Application No. 0610096-00</w:t>
      </w:r>
      <w:r w:rsidR="00B00E1C" w:rsidRPr="00F24A19">
        <w:rPr>
          <w:sz w:val="22"/>
          <w:szCs w:val="22"/>
        </w:rPr>
        <w:t>2</w:t>
      </w:r>
      <w:r w:rsidRPr="00F24A19">
        <w:rPr>
          <w:sz w:val="22"/>
          <w:szCs w:val="22"/>
        </w:rPr>
        <w:t>-AC; Rule 62-4.070(3), F.A.C.</w:t>
      </w:r>
      <w:r w:rsidR="00046988" w:rsidRPr="00F24A19">
        <w:rPr>
          <w:sz w:val="22"/>
          <w:szCs w:val="22"/>
        </w:rPr>
        <w:t xml:space="preserve"> Reasonable Assurance; and Rule </w:t>
      </w:r>
      <w:r w:rsidRPr="00F24A19">
        <w:rPr>
          <w:sz w:val="22"/>
          <w:szCs w:val="22"/>
        </w:rPr>
        <w:t>62</w:t>
      </w:r>
      <w:r w:rsidRPr="00F24A19">
        <w:rPr>
          <w:sz w:val="22"/>
          <w:szCs w:val="22"/>
        </w:rPr>
        <w:noBreakHyphen/>
        <w:t>210.200, F.A.C. Definition of "Potential to Emit"]</w:t>
      </w:r>
    </w:p>
    <w:p w:rsidR="00200C71" w:rsidRPr="00F24A19" w:rsidRDefault="00200C71" w:rsidP="00F24A19">
      <w:pPr>
        <w:numPr>
          <w:ilvl w:val="0"/>
          <w:numId w:val="38"/>
        </w:numPr>
        <w:spacing w:after="120"/>
        <w:rPr>
          <w:sz w:val="22"/>
          <w:szCs w:val="22"/>
          <w:highlight w:val="yellow"/>
        </w:rPr>
      </w:pPr>
      <w:r w:rsidRPr="00F24A19">
        <w:rPr>
          <w:sz w:val="22"/>
          <w:szCs w:val="22"/>
          <w:u w:val="single"/>
        </w:rPr>
        <w:t>H</w:t>
      </w:r>
      <w:r w:rsidRPr="00F24A19">
        <w:rPr>
          <w:sz w:val="22"/>
          <w:szCs w:val="22"/>
          <w:u w:val="single"/>
          <w:vertAlign w:val="subscript"/>
        </w:rPr>
        <w:t>2</w:t>
      </w:r>
      <w:r w:rsidRPr="00F24A19">
        <w:rPr>
          <w:sz w:val="22"/>
          <w:szCs w:val="22"/>
          <w:u w:val="single"/>
        </w:rPr>
        <w:t>S Concentration Limit</w:t>
      </w:r>
      <w:r w:rsidRPr="00F24A19">
        <w:rPr>
          <w:sz w:val="22"/>
          <w:szCs w:val="22"/>
        </w:rPr>
        <w:t>:  The concentration of H</w:t>
      </w:r>
      <w:r w:rsidRPr="00F24A19">
        <w:rPr>
          <w:sz w:val="22"/>
          <w:szCs w:val="22"/>
          <w:vertAlign w:val="subscript"/>
        </w:rPr>
        <w:t>2</w:t>
      </w:r>
      <w:r w:rsidRPr="00F24A19">
        <w:rPr>
          <w:sz w:val="22"/>
          <w:szCs w:val="22"/>
        </w:rPr>
        <w:t>S in the fermenter off gas and syngas streams shall not exceed 500 part per million by volume (ppmv).  [Application No. 0610096-001-AC; Rule 62-4.070(3), F.A.C. Reasonable Assurance; and Rule 62</w:t>
      </w:r>
      <w:r w:rsidRPr="00F24A19">
        <w:rPr>
          <w:sz w:val="22"/>
          <w:szCs w:val="22"/>
        </w:rPr>
        <w:noBreakHyphen/>
        <w:t>210.200, F.A.C. Definition of "Potential to Emit"]</w:t>
      </w:r>
    </w:p>
    <w:p w:rsidR="0079660B" w:rsidRDefault="0079660B" w:rsidP="0079660B">
      <w:pPr>
        <w:spacing w:after="120"/>
        <w:rPr>
          <w:rFonts w:ascii="Times New Roman Bold" w:hAnsi="Times New Roman Bold"/>
          <w:b/>
          <w:caps/>
          <w:sz w:val="22"/>
          <w:szCs w:val="22"/>
        </w:rPr>
      </w:pPr>
      <w:r>
        <w:rPr>
          <w:rFonts w:ascii="Times New Roman Bold" w:hAnsi="Times New Roman Bold"/>
          <w:b/>
          <w:caps/>
          <w:sz w:val="22"/>
          <w:szCs w:val="22"/>
        </w:rPr>
        <w:lastRenderedPageBreak/>
        <w:t>monitoring requirements</w:t>
      </w:r>
    </w:p>
    <w:p w:rsidR="0079660B" w:rsidRPr="00F24A19" w:rsidRDefault="0079660B" w:rsidP="00F24A19">
      <w:pPr>
        <w:numPr>
          <w:ilvl w:val="0"/>
          <w:numId w:val="38"/>
        </w:numPr>
        <w:spacing w:after="120"/>
        <w:rPr>
          <w:sz w:val="22"/>
          <w:szCs w:val="22"/>
          <w:highlight w:val="yellow"/>
        </w:rPr>
      </w:pPr>
      <w:r w:rsidRPr="00F24A19">
        <w:rPr>
          <w:sz w:val="22"/>
          <w:szCs w:val="22"/>
          <w:u w:val="single"/>
        </w:rPr>
        <w:t>H</w:t>
      </w:r>
      <w:r w:rsidRPr="00F24A19">
        <w:rPr>
          <w:sz w:val="22"/>
          <w:szCs w:val="22"/>
          <w:u w:val="single"/>
          <w:vertAlign w:val="subscript"/>
        </w:rPr>
        <w:t>2</w:t>
      </w:r>
      <w:r w:rsidRPr="00F24A19">
        <w:rPr>
          <w:sz w:val="22"/>
          <w:szCs w:val="22"/>
          <w:u w:val="single"/>
        </w:rPr>
        <w:t>S Concentration</w:t>
      </w:r>
      <w:r w:rsidRPr="00F24A19">
        <w:rPr>
          <w:sz w:val="22"/>
          <w:szCs w:val="22"/>
        </w:rPr>
        <w:t>:  The concentration of H</w:t>
      </w:r>
      <w:r w:rsidRPr="00F24A19">
        <w:rPr>
          <w:sz w:val="22"/>
          <w:szCs w:val="22"/>
          <w:vertAlign w:val="subscript"/>
        </w:rPr>
        <w:t>2</w:t>
      </w:r>
      <w:r w:rsidRPr="00F24A19">
        <w:rPr>
          <w:sz w:val="22"/>
          <w:szCs w:val="22"/>
        </w:rPr>
        <w:t>S in the fermenter off gas (vent gas) shall be monitored in ppmv</w:t>
      </w:r>
      <w:r w:rsidR="00EF1F94" w:rsidRPr="00F24A19">
        <w:rPr>
          <w:sz w:val="22"/>
          <w:szCs w:val="22"/>
        </w:rPr>
        <w:t xml:space="preserve"> </w:t>
      </w:r>
      <w:r w:rsidRPr="00F24A19">
        <w:rPr>
          <w:sz w:val="22"/>
          <w:szCs w:val="22"/>
        </w:rPr>
        <w:t xml:space="preserve">at least </w:t>
      </w:r>
      <w:r w:rsidR="00FB2AEA" w:rsidRPr="00F24A19">
        <w:rPr>
          <w:sz w:val="22"/>
          <w:szCs w:val="22"/>
        </w:rPr>
        <w:t xml:space="preserve">once </w:t>
      </w:r>
      <w:r w:rsidRPr="00F24A19">
        <w:rPr>
          <w:sz w:val="22"/>
          <w:szCs w:val="22"/>
        </w:rPr>
        <w:t>per hour with a continuous on-line gas chromatograph</w:t>
      </w:r>
      <w:r w:rsidR="004B1CD6" w:rsidRPr="00F24A19">
        <w:rPr>
          <w:sz w:val="22"/>
          <w:szCs w:val="22"/>
        </w:rPr>
        <w:t xml:space="preserve"> to show that it is 500 ppmv or less</w:t>
      </w:r>
      <w:r w:rsidRPr="00F24A19">
        <w:rPr>
          <w:sz w:val="22"/>
          <w:szCs w:val="22"/>
        </w:rPr>
        <w:t>.</w:t>
      </w:r>
      <w:r w:rsidR="004B1CD6" w:rsidRPr="00F24A19">
        <w:rPr>
          <w:sz w:val="22"/>
          <w:szCs w:val="22"/>
        </w:rPr>
        <w:t xml:space="preserve">  The concentration </w:t>
      </w:r>
      <w:r w:rsidR="00EF1F94" w:rsidRPr="00F24A19">
        <w:rPr>
          <w:sz w:val="22"/>
          <w:szCs w:val="22"/>
        </w:rPr>
        <w:t xml:space="preserve">in ppmv </w:t>
      </w:r>
      <w:r w:rsidR="004B1CD6" w:rsidRPr="00F24A19">
        <w:rPr>
          <w:sz w:val="22"/>
          <w:szCs w:val="22"/>
        </w:rPr>
        <w:t>of H</w:t>
      </w:r>
      <w:r w:rsidR="004B1CD6" w:rsidRPr="00F24A19">
        <w:rPr>
          <w:sz w:val="22"/>
          <w:szCs w:val="22"/>
          <w:vertAlign w:val="subscript"/>
        </w:rPr>
        <w:t>2</w:t>
      </w:r>
      <w:r w:rsidR="004B1CD6" w:rsidRPr="00F24A19">
        <w:rPr>
          <w:sz w:val="22"/>
          <w:szCs w:val="22"/>
        </w:rPr>
        <w:t xml:space="preserve">S in the syngas steam from the gasifiers shall be monitored monthly by collecting bag </w:t>
      </w:r>
      <w:r w:rsidR="00076644" w:rsidRPr="00F24A19">
        <w:rPr>
          <w:sz w:val="22"/>
          <w:szCs w:val="22"/>
        </w:rPr>
        <w:t xml:space="preserve">or canister </w:t>
      </w:r>
      <w:r w:rsidR="004B1CD6" w:rsidRPr="00F24A19">
        <w:rPr>
          <w:sz w:val="22"/>
          <w:szCs w:val="22"/>
        </w:rPr>
        <w:t xml:space="preserve">samples from the inlet port to the fermenter and injecting the samples into </w:t>
      </w:r>
      <w:r w:rsidR="007B4C67" w:rsidRPr="00F24A19">
        <w:rPr>
          <w:sz w:val="22"/>
          <w:szCs w:val="22"/>
        </w:rPr>
        <w:t xml:space="preserve">a </w:t>
      </w:r>
      <w:r w:rsidR="004B1CD6" w:rsidRPr="00F24A19">
        <w:rPr>
          <w:sz w:val="22"/>
          <w:szCs w:val="22"/>
        </w:rPr>
        <w:t>chromatograph for analysis</w:t>
      </w:r>
      <w:r w:rsidR="007B4C67" w:rsidRPr="00F24A19">
        <w:rPr>
          <w:sz w:val="22"/>
          <w:szCs w:val="22"/>
        </w:rPr>
        <w:t>.  As an alternative the samples may be sent off-site to a certified laboratory for analysis</w:t>
      </w:r>
      <w:r w:rsidR="004B1CD6" w:rsidRPr="00F24A19">
        <w:rPr>
          <w:sz w:val="22"/>
          <w:szCs w:val="22"/>
        </w:rPr>
        <w:t xml:space="preserve">.  If the average </w:t>
      </w:r>
      <w:r w:rsidR="00EF1F94" w:rsidRPr="00F24A19">
        <w:rPr>
          <w:sz w:val="22"/>
          <w:szCs w:val="22"/>
        </w:rPr>
        <w:t>H</w:t>
      </w:r>
      <w:r w:rsidR="00EF1F94" w:rsidRPr="00F24A19">
        <w:rPr>
          <w:sz w:val="22"/>
          <w:szCs w:val="22"/>
          <w:vertAlign w:val="subscript"/>
        </w:rPr>
        <w:t>2</w:t>
      </w:r>
      <w:r w:rsidR="00EF1F94" w:rsidRPr="00F24A19">
        <w:rPr>
          <w:sz w:val="22"/>
          <w:szCs w:val="22"/>
        </w:rPr>
        <w:t xml:space="preserve">S concentration </w:t>
      </w:r>
      <w:r w:rsidR="004B1CD6" w:rsidRPr="00F24A19">
        <w:rPr>
          <w:sz w:val="22"/>
          <w:szCs w:val="22"/>
        </w:rPr>
        <w:t xml:space="preserve">of the first 12 monthly samples of the syngas is 400 ppmv or less, with no sample exceeding 500 ppmv, sampling may hence forth be done on a quarterly basis. </w:t>
      </w:r>
      <w:r w:rsidR="00491E85" w:rsidRPr="00F24A19">
        <w:rPr>
          <w:sz w:val="22"/>
          <w:szCs w:val="22"/>
        </w:rPr>
        <w:t xml:space="preserve"> Any exceedance of the H</w:t>
      </w:r>
      <w:r w:rsidR="00491E85" w:rsidRPr="00F24A19">
        <w:rPr>
          <w:sz w:val="22"/>
          <w:szCs w:val="22"/>
          <w:vertAlign w:val="subscript"/>
        </w:rPr>
        <w:t>2</w:t>
      </w:r>
      <w:r w:rsidR="00491E85" w:rsidRPr="00F24A19">
        <w:rPr>
          <w:sz w:val="22"/>
          <w:szCs w:val="22"/>
        </w:rPr>
        <w:t>S</w:t>
      </w:r>
      <w:r w:rsidR="00200C71" w:rsidRPr="00F24A19">
        <w:rPr>
          <w:sz w:val="22"/>
          <w:szCs w:val="22"/>
        </w:rPr>
        <w:t xml:space="preserve"> concentratio</w:t>
      </w:r>
      <w:r w:rsidR="00EF1F94" w:rsidRPr="00F24A19">
        <w:rPr>
          <w:sz w:val="22"/>
          <w:szCs w:val="22"/>
        </w:rPr>
        <w:t xml:space="preserve">n </w:t>
      </w:r>
      <w:r w:rsidR="00200C71" w:rsidRPr="00F24A19">
        <w:rPr>
          <w:sz w:val="22"/>
          <w:szCs w:val="22"/>
        </w:rPr>
        <w:t>limit of 500 ppmv shall be reported to the Compliance Authority within 48 hours.</w:t>
      </w:r>
      <w:r w:rsidR="004B1CD6" w:rsidRPr="00F24A19">
        <w:rPr>
          <w:sz w:val="22"/>
          <w:szCs w:val="22"/>
        </w:rPr>
        <w:br/>
        <w:t>[Application No. 0610096-00</w:t>
      </w:r>
      <w:r w:rsidR="001A12DE" w:rsidRPr="00F24A19">
        <w:rPr>
          <w:sz w:val="22"/>
          <w:szCs w:val="22"/>
        </w:rPr>
        <w:t>4</w:t>
      </w:r>
      <w:r w:rsidR="004B1CD6" w:rsidRPr="00F24A19">
        <w:rPr>
          <w:sz w:val="22"/>
          <w:szCs w:val="22"/>
        </w:rPr>
        <w:t>-AC; Rule 62-4.070(3), F.A.C. Reasonable Assurance; and Rule 62</w:t>
      </w:r>
      <w:r w:rsidR="004B1CD6" w:rsidRPr="00F24A19">
        <w:rPr>
          <w:sz w:val="22"/>
          <w:szCs w:val="22"/>
        </w:rPr>
        <w:noBreakHyphen/>
        <w:t>210.200, F.A.C. Definition of "Potential to Emit"]</w:t>
      </w:r>
    </w:p>
    <w:p w:rsidR="007B0024" w:rsidRPr="00D36562" w:rsidRDefault="007B0024" w:rsidP="00774D0D">
      <w:pPr>
        <w:spacing w:after="120"/>
        <w:rPr>
          <w:b/>
          <w:bCs/>
          <w:caps/>
          <w:sz w:val="22"/>
          <w:szCs w:val="22"/>
        </w:rPr>
      </w:pPr>
      <w:r w:rsidRPr="00D36562">
        <w:rPr>
          <w:b/>
          <w:bCs/>
          <w:caps/>
          <w:sz w:val="22"/>
          <w:szCs w:val="22"/>
        </w:rPr>
        <w:t>Records and Reports</w:t>
      </w:r>
    </w:p>
    <w:p w:rsidR="000264D1" w:rsidRPr="00F24A19" w:rsidRDefault="000264D1" w:rsidP="00F24A19">
      <w:pPr>
        <w:numPr>
          <w:ilvl w:val="0"/>
          <w:numId w:val="38"/>
        </w:numPr>
        <w:spacing w:after="120"/>
        <w:rPr>
          <w:sz w:val="22"/>
          <w:szCs w:val="22"/>
          <w:highlight w:val="yellow"/>
        </w:rPr>
      </w:pPr>
      <w:r w:rsidRPr="00F24A19">
        <w:rPr>
          <w:sz w:val="22"/>
          <w:szCs w:val="22"/>
          <w:u w:val="single"/>
        </w:rPr>
        <w:t>Recordkeeping Requirements</w:t>
      </w:r>
      <w:r w:rsidRPr="00F24A19">
        <w:rPr>
          <w:sz w:val="22"/>
          <w:szCs w:val="22"/>
        </w:rPr>
        <w:t xml:space="preserve">:  The permittee shall maintain records of the amount of ethanol produced (gallons per year) on a rolling 12-month basis.  </w:t>
      </w:r>
      <w:r w:rsidR="00491E85" w:rsidRPr="00F24A19">
        <w:rPr>
          <w:sz w:val="22"/>
          <w:szCs w:val="22"/>
        </w:rPr>
        <w:t>The permittee shall maintain records of all H</w:t>
      </w:r>
      <w:r w:rsidR="00491E85" w:rsidRPr="00F24A19">
        <w:rPr>
          <w:sz w:val="22"/>
          <w:szCs w:val="22"/>
          <w:vertAlign w:val="subscript"/>
        </w:rPr>
        <w:t>2</w:t>
      </w:r>
      <w:r w:rsidR="00491E85" w:rsidRPr="00F24A19">
        <w:rPr>
          <w:sz w:val="22"/>
          <w:szCs w:val="22"/>
        </w:rPr>
        <w:t>S concentration tests</w:t>
      </w:r>
      <w:r w:rsidR="00200C71" w:rsidRPr="00F24A19">
        <w:rPr>
          <w:sz w:val="22"/>
          <w:szCs w:val="22"/>
        </w:rPr>
        <w:t>.</w:t>
      </w:r>
      <w:r w:rsidR="00491E85" w:rsidRPr="00F24A19">
        <w:rPr>
          <w:sz w:val="22"/>
          <w:szCs w:val="22"/>
        </w:rPr>
        <w:t xml:space="preserve"> </w:t>
      </w:r>
      <w:r w:rsidR="00200C71" w:rsidRPr="00F24A19">
        <w:rPr>
          <w:sz w:val="22"/>
          <w:szCs w:val="22"/>
        </w:rPr>
        <w:t xml:space="preserve"> </w:t>
      </w:r>
      <w:r w:rsidRPr="00F24A19">
        <w:rPr>
          <w:sz w:val="22"/>
          <w:szCs w:val="22"/>
        </w:rPr>
        <w:t>These records shall be kept and made available to the Compliance Authority upon request.</w:t>
      </w:r>
      <w:r w:rsidR="00046988" w:rsidRPr="00F24A19">
        <w:rPr>
          <w:sz w:val="22"/>
          <w:szCs w:val="22"/>
        </w:rPr>
        <w:t xml:space="preserve">  </w:t>
      </w:r>
      <w:r w:rsidRPr="00F24A19">
        <w:rPr>
          <w:sz w:val="22"/>
          <w:szCs w:val="22"/>
        </w:rPr>
        <w:t>[Rule 62-4.070(3), F.A.C. Reasonable Assurance]</w:t>
      </w:r>
    </w:p>
    <w:p w:rsidR="009311C6" w:rsidRPr="00F24A19" w:rsidRDefault="007B0024" w:rsidP="00F24A19">
      <w:pPr>
        <w:numPr>
          <w:ilvl w:val="0"/>
          <w:numId w:val="38"/>
        </w:numPr>
        <w:spacing w:after="120"/>
        <w:rPr>
          <w:sz w:val="22"/>
          <w:szCs w:val="22"/>
          <w:highlight w:val="yellow"/>
        </w:rPr>
      </w:pPr>
      <w:r w:rsidRPr="00F24A19">
        <w:rPr>
          <w:sz w:val="22"/>
          <w:szCs w:val="22"/>
          <w:u w:val="single"/>
        </w:rPr>
        <w:t>Test Reports</w:t>
      </w:r>
      <w:r w:rsidRPr="00F24A19">
        <w:rPr>
          <w:sz w:val="22"/>
          <w:szCs w:val="22"/>
        </w:rPr>
        <w:t>:  The permittee shall prepare and submit reports for all required tests in accordance with the requirem</w:t>
      </w:r>
      <w:r w:rsidR="00C21DF6" w:rsidRPr="00F24A19">
        <w:rPr>
          <w:sz w:val="22"/>
          <w:szCs w:val="22"/>
        </w:rPr>
        <w:t xml:space="preserve">ents specified in Appendix CTR </w:t>
      </w:r>
      <w:r w:rsidRPr="00F24A19">
        <w:rPr>
          <w:sz w:val="22"/>
          <w:szCs w:val="22"/>
        </w:rPr>
        <w:t xml:space="preserve">of this permit.  </w:t>
      </w:r>
      <w:r w:rsidR="007B4C67" w:rsidRPr="00F24A19">
        <w:rPr>
          <w:sz w:val="22"/>
          <w:szCs w:val="22"/>
        </w:rPr>
        <w:t>In addition, the concentration of H</w:t>
      </w:r>
      <w:r w:rsidR="007B4C67" w:rsidRPr="00F24A19">
        <w:rPr>
          <w:sz w:val="22"/>
          <w:szCs w:val="22"/>
          <w:vertAlign w:val="subscript"/>
        </w:rPr>
        <w:t>2</w:t>
      </w:r>
      <w:r w:rsidR="007B4C67" w:rsidRPr="00F24A19">
        <w:rPr>
          <w:sz w:val="22"/>
          <w:szCs w:val="22"/>
        </w:rPr>
        <w:t>S in the fermenter off gas (vent gas) monitored with a continuous on-line gas chromatograph shall be reported</w:t>
      </w:r>
      <w:proofErr w:type="gramStart"/>
      <w:r w:rsidR="007B4C67" w:rsidRPr="00F24A19">
        <w:rPr>
          <w:sz w:val="22"/>
          <w:szCs w:val="22"/>
        </w:rPr>
        <w:t>.</w:t>
      </w:r>
      <w:r w:rsidRPr="00F24A19">
        <w:rPr>
          <w:sz w:val="22"/>
          <w:szCs w:val="22"/>
        </w:rPr>
        <w:t>[</w:t>
      </w:r>
      <w:proofErr w:type="gramEnd"/>
      <w:r w:rsidRPr="00F24A19">
        <w:rPr>
          <w:sz w:val="22"/>
          <w:szCs w:val="22"/>
        </w:rPr>
        <w:t>Rule 62-297.310(8), F.A.C.]</w:t>
      </w:r>
    </w:p>
    <w:p w:rsidR="00F24A19" w:rsidRPr="00F24A19" w:rsidRDefault="00F24A19" w:rsidP="00F24A19">
      <w:pPr>
        <w:spacing w:after="120"/>
        <w:rPr>
          <w:rFonts w:ascii="Times New Roman Bold" w:hAnsi="Times New Roman Bold"/>
          <w:b/>
          <w:sz w:val="22"/>
          <w:szCs w:val="22"/>
          <w:u w:val="double"/>
        </w:rPr>
      </w:pPr>
      <w:r w:rsidRPr="00F24A19">
        <w:rPr>
          <w:rFonts w:ascii="Times New Roman Bold" w:hAnsi="Times New Roman Bold"/>
          <w:b/>
          <w:sz w:val="22"/>
          <w:szCs w:val="22"/>
          <w:highlight w:val="yellow"/>
          <w:u w:val="double"/>
        </w:rPr>
        <w:t>ADDITIONAL TESTING REQUIREMENTS</w:t>
      </w:r>
    </w:p>
    <w:p w:rsidR="00F24A19" w:rsidRDefault="00F24A19" w:rsidP="0082632E">
      <w:pPr>
        <w:numPr>
          <w:ilvl w:val="0"/>
          <w:numId w:val="38"/>
        </w:numPr>
        <w:spacing w:after="60"/>
        <w:rPr>
          <w:sz w:val="22"/>
          <w:szCs w:val="22"/>
          <w:highlight w:val="yellow"/>
          <w:u w:val="double"/>
        </w:rPr>
      </w:pPr>
      <w:r w:rsidRPr="00A61AA3">
        <w:rPr>
          <w:sz w:val="22"/>
          <w:szCs w:val="22"/>
          <w:highlight w:val="yellow"/>
          <w:u w:val="double"/>
        </w:rPr>
        <w:t xml:space="preserve">Initial HCN Stack Test:  </w:t>
      </w:r>
      <w:r w:rsidR="00A61AA3">
        <w:rPr>
          <w:sz w:val="22"/>
          <w:szCs w:val="22"/>
          <w:highlight w:val="yellow"/>
          <w:u w:val="double"/>
        </w:rPr>
        <w:t xml:space="preserve">The stack of </w:t>
      </w:r>
      <w:r w:rsidR="00BD3887" w:rsidRPr="00A61AA3">
        <w:rPr>
          <w:sz w:val="22"/>
          <w:szCs w:val="22"/>
          <w:highlight w:val="yellow"/>
          <w:u w:val="double"/>
        </w:rPr>
        <w:t xml:space="preserve">Tower 3 of the HCN wet scrubber shall be tested to demonstrate </w:t>
      </w:r>
      <w:r w:rsidR="00A61AA3">
        <w:rPr>
          <w:sz w:val="22"/>
          <w:szCs w:val="22"/>
          <w:highlight w:val="yellow"/>
          <w:u w:val="double"/>
        </w:rPr>
        <w:t xml:space="preserve">the </w:t>
      </w:r>
      <w:r w:rsidR="00A61AA3" w:rsidRPr="00A61AA3">
        <w:rPr>
          <w:sz w:val="22"/>
          <w:szCs w:val="22"/>
          <w:highlight w:val="yellow"/>
          <w:u w:val="double"/>
        </w:rPr>
        <w:t>HCN emission rate in pounds per hour (lb/hr)</w:t>
      </w:r>
      <w:r w:rsidR="00BD3887" w:rsidRPr="00A61AA3">
        <w:rPr>
          <w:sz w:val="22"/>
          <w:szCs w:val="22"/>
          <w:highlight w:val="yellow"/>
          <w:u w:val="double"/>
        </w:rPr>
        <w:t xml:space="preserve"> </w:t>
      </w:r>
      <w:r w:rsidR="00A61AA3" w:rsidRPr="00A61AA3">
        <w:rPr>
          <w:sz w:val="22"/>
          <w:szCs w:val="22"/>
          <w:highlight w:val="yellow"/>
          <w:u w:val="double"/>
        </w:rPr>
        <w:t xml:space="preserve">within 60 days after achieving permitted </w:t>
      </w:r>
      <w:r w:rsidR="00A61AA3">
        <w:rPr>
          <w:sz w:val="22"/>
          <w:szCs w:val="22"/>
          <w:highlight w:val="yellow"/>
          <w:u w:val="double"/>
        </w:rPr>
        <w:t xml:space="preserve">ethanol production </w:t>
      </w:r>
      <w:r w:rsidR="00A61AA3" w:rsidRPr="00A61AA3">
        <w:rPr>
          <w:sz w:val="22"/>
          <w:szCs w:val="22"/>
          <w:highlight w:val="yellow"/>
          <w:u w:val="double"/>
        </w:rPr>
        <w:t>capacity, but not later than 180 days after initial operation of the HCN wet scrubber</w:t>
      </w:r>
      <w:r w:rsidR="00BD3887" w:rsidRPr="00A61AA3">
        <w:rPr>
          <w:sz w:val="22"/>
          <w:szCs w:val="22"/>
          <w:highlight w:val="yellow"/>
          <w:u w:val="double"/>
        </w:rPr>
        <w:t xml:space="preserve">.  </w:t>
      </w:r>
      <w:r w:rsidR="00A61AA3" w:rsidRPr="00A61AA3">
        <w:rPr>
          <w:sz w:val="22"/>
          <w:szCs w:val="22"/>
          <w:highlight w:val="yellow"/>
          <w:u w:val="double"/>
        </w:rPr>
        <w:t>Results of this initial HCN test shall be reported to the Compliance Authority within 30 days of the completion of the test.</w:t>
      </w:r>
      <w:r w:rsidR="00BD3887" w:rsidRPr="00A61AA3">
        <w:rPr>
          <w:sz w:val="22"/>
          <w:szCs w:val="22"/>
          <w:highlight w:val="yellow"/>
          <w:u w:val="double"/>
        </w:rPr>
        <w:t xml:space="preserve">  </w:t>
      </w:r>
      <w:r w:rsidR="00A61AA3" w:rsidRPr="00A61AA3">
        <w:rPr>
          <w:sz w:val="22"/>
          <w:szCs w:val="22"/>
          <w:highlight w:val="yellow"/>
          <w:u w:val="double"/>
        </w:rPr>
        <w:t>[</w:t>
      </w:r>
      <w:r w:rsidR="00BD3887" w:rsidRPr="00A61AA3">
        <w:rPr>
          <w:sz w:val="22"/>
          <w:szCs w:val="22"/>
          <w:highlight w:val="yellow"/>
          <w:u w:val="double"/>
        </w:rPr>
        <w:t>Rules 62-4.070(3) and 62-210.200(PTE), F.A.C.]</w:t>
      </w:r>
    </w:p>
    <w:p w:rsidR="00325139" w:rsidRPr="0082632E" w:rsidRDefault="00325139" w:rsidP="00325139">
      <w:pPr>
        <w:spacing w:after="120"/>
        <w:ind w:left="360"/>
        <w:rPr>
          <w:i/>
          <w:sz w:val="22"/>
          <w:szCs w:val="22"/>
          <w:highlight w:val="yellow"/>
          <w:u w:val="double"/>
        </w:rPr>
      </w:pPr>
      <w:r w:rsidRPr="0082632E">
        <w:rPr>
          <w:i/>
          <w:sz w:val="22"/>
          <w:szCs w:val="22"/>
          <w:highlight w:val="yellow"/>
          <w:u w:val="double"/>
        </w:rPr>
        <w:t xml:space="preserve">{Permitting Note:  INPB may request addition </w:t>
      </w:r>
      <w:r w:rsidR="0082632E" w:rsidRPr="0082632E">
        <w:rPr>
          <w:i/>
          <w:sz w:val="22"/>
          <w:szCs w:val="22"/>
          <w:highlight w:val="yellow"/>
          <w:u w:val="double"/>
        </w:rPr>
        <w:t>time</w:t>
      </w:r>
      <w:r w:rsidRPr="0082632E">
        <w:rPr>
          <w:i/>
          <w:sz w:val="22"/>
          <w:szCs w:val="22"/>
          <w:highlight w:val="yellow"/>
          <w:u w:val="double"/>
        </w:rPr>
        <w:t xml:space="preserve"> to conduct this initial HCN compliance test if EPA approval of Air </w:t>
      </w:r>
      <w:r w:rsidR="0082632E" w:rsidRPr="0082632E">
        <w:rPr>
          <w:i/>
          <w:sz w:val="22"/>
          <w:szCs w:val="22"/>
          <w:highlight w:val="yellow"/>
          <w:u w:val="double"/>
        </w:rPr>
        <w:t xml:space="preserve">Permit No. 0610096-005-AC is delayed.  </w:t>
      </w:r>
      <w:r w:rsidR="0082632E">
        <w:rPr>
          <w:i/>
          <w:sz w:val="22"/>
          <w:szCs w:val="22"/>
          <w:highlight w:val="yellow"/>
          <w:u w:val="double"/>
        </w:rPr>
        <w:t>That</w:t>
      </w:r>
      <w:r w:rsidR="0082632E" w:rsidRPr="0082632E">
        <w:rPr>
          <w:i/>
          <w:sz w:val="22"/>
          <w:szCs w:val="22"/>
          <w:highlight w:val="yellow"/>
          <w:u w:val="double"/>
        </w:rPr>
        <w:t xml:space="preserve"> permitting action </w:t>
      </w:r>
      <w:r w:rsidR="00E23DF3">
        <w:rPr>
          <w:i/>
          <w:sz w:val="22"/>
          <w:szCs w:val="22"/>
          <w:highlight w:val="yellow"/>
          <w:u w:val="double"/>
        </w:rPr>
        <w:t xml:space="preserve">would </w:t>
      </w:r>
      <w:r w:rsidR="0082632E" w:rsidRPr="0082632E">
        <w:rPr>
          <w:i/>
          <w:sz w:val="22"/>
          <w:szCs w:val="22"/>
          <w:highlight w:val="yellow"/>
          <w:u w:val="double"/>
        </w:rPr>
        <w:t xml:space="preserve">no longer subject the INEOS bio facility to the requirements of NSPS 40 CR 60, Subpart AAAA - Standards of Performance for Small Municipal Waste Combustion Units for Which Commenced After August 30, 1999 or for Which Modifications or Reconstruction is Commenced After June 6, </w:t>
      </w:r>
      <w:r w:rsidR="0082632E">
        <w:rPr>
          <w:i/>
          <w:sz w:val="22"/>
          <w:szCs w:val="22"/>
          <w:highlight w:val="yellow"/>
          <w:u w:val="double"/>
        </w:rPr>
        <w:t>2001</w:t>
      </w:r>
      <w:r w:rsidR="0082632E" w:rsidRPr="0082632E">
        <w:rPr>
          <w:i/>
          <w:sz w:val="22"/>
          <w:szCs w:val="22"/>
          <w:highlight w:val="yellow"/>
          <w:u w:val="double"/>
        </w:rPr>
        <w:t>.}</w:t>
      </w:r>
    </w:p>
    <w:sectPr w:rsidR="00325139" w:rsidRPr="0082632E" w:rsidSect="00BF1A53">
      <w:headerReference w:type="even" r:id="rId31"/>
      <w:headerReference w:type="default" r:id="rId32"/>
      <w:headerReference w:type="first" r:id="rId33"/>
      <w:pgSz w:w="12240" w:h="15840"/>
      <w:pgMar w:top="1440" w:right="1440" w:bottom="1170" w:left="1440" w:header="720" w:footer="4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EF7" w:rsidRDefault="00314EF7">
      <w:r>
        <w:separator/>
      </w:r>
    </w:p>
  </w:endnote>
  <w:endnote w:type="continuationSeparator" w:id="0">
    <w:p w:rsidR="00314EF7" w:rsidRDefault="0031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Pr="00361D41" w:rsidRDefault="00314EF7" w:rsidP="00295A06">
    <w:pPr>
      <w:pStyle w:val="Footer"/>
      <w:numPr>
        <w:ilvl w:val="0"/>
        <w:numId w:val="2"/>
      </w:numPr>
      <w:ind w:left="0" w:firstLine="0"/>
      <w:rPr>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Pr="00361D41" w:rsidRDefault="00314EF7" w:rsidP="00084288">
    <w:pPr>
      <w:pStyle w:val="Footer"/>
      <w:tabs>
        <w:tab w:val="clear" w:pos="4320"/>
        <w:tab w:val="clear" w:pos="8640"/>
        <w:tab w:val="center" w:pos="4680"/>
        <w:tab w:val="right" w:pos="9360"/>
      </w:tabs>
      <w:rPr>
        <w:rStyle w:val="PageNumber"/>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Pr="00314EF7" w:rsidRDefault="00314EF7" w:rsidP="00314EF7">
    <w:pPr>
      <w:pBdr>
        <w:top w:val="single" w:sz="6" w:space="1" w:color="auto"/>
      </w:pBdr>
      <w:tabs>
        <w:tab w:val="right" w:pos="9360"/>
      </w:tabs>
    </w:pPr>
    <w:r w:rsidRPr="00314EF7">
      <w:t>INEOS New Planet BioEnergy, LLC</w:t>
    </w:r>
    <w:r w:rsidRPr="00314EF7">
      <w:tab/>
      <w:t xml:space="preserve">Air </w:t>
    </w:r>
    <w:r w:rsidR="00C2208B">
      <w:t xml:space="preserve">Construction </w:t>
    </w:r>
    <w:r w:rsidRPr="00314EF7">
      <w:t>Permit No. 0610096-007-AC</w:t>
    </w:r>
  </w:p>
  <w:p w:rsidR="00314EF7" w:rsidRPr="00314EF7" w:rsidRDefault="00314EF7" w:rsidP="00314EF7">
    <w:pPr>
      <w:pBdr>
        <w:top w:val="single" w:sz="6" w:space="1" w:color="auto"/>
      </w:pBdr>
      <w:tabs>
        <w:tab w:val="right" w:pos="9360"/>
      </w:tabs>
    </w:pPr>
    <w:r w:rsidRPr="00314EF7">
      <w:t>INEOS Bio Facility</w:t>
    </w:r>
    <w:r w:rsidR="00DC1A25">
      <w:t xml:space="preserve"> </w:t>
    </w:r>
    <w:r w:rsidRPr="00314EF7">
      <w:t>- Permit Modification</w:t>
    </w:r>
    <w:r w:rsidRPr="00314EF7">
      <w:tab/>
      <w:t>Indian River County</w:t>
    </w:r>
  </w:p>
  <w:p w:rsidR="00314EF7" w:rsidRPr="00361D41" w:rsidRDefault="00314EF7" w:rsidP="00084288">
    <w:pPr>
      <w:pStyle w:val="Footer"/>
      <w:tabs>
        <w:tab w:val="clear" w:pos="4320"/>
        <w:tab w:val="clear" w:pos="8640"/>
        <w:tab w:val="center" w:pos="4680"/>
        <w:tab w:val="right" w:pos="9360"/>
      </w:tabs>
      <w:jc w:val="center"/>
      <w:rPr>
        <w:rStyle w:val="PageNumber"/>
        <w:sz w:val="22"/>
      </w:rPr>
    </w:pPr>
    <w:r w:rsidRPr="00361D41">
      <w:rPr>
        <w:sz w:val="22"/>
      </w:rPr>
      <w:t xml:space="preserve">Page </w:t>
    </w:r>
    <w:r w:rsidRPr="00361D41">
      <w:rPr>
        <w:sz w:val="22"/>
      </w:rPr>
      <w:fldChar w:fldCharType="begin"/>
    </w:r>
    <w:r w:rsidRPr="00361D41">
      <w:rPr>
        <w:sz w:val="22"/>
      </w:rPr>
      <w:instrText xml:space="preserve"> PAGE </w:instrText>
    </w:r>
    <w:r w:rsidRPr="00361D41">
      <w:rPr>
        <w:sz w:val="22"/>
      </w:rPr>
      <w:fldChar w:fldCharType="separate"/>
    </w:r>
    <w:r w:rsidR="005974D0">
      <w:rPr>
        <w:noProof/>
        <w:sz w:val="22"/>
      </w:rPr>
      <w:t>10</w:t>
    </w:r>
    <w:r w:rsidRPr="00361D41">
      <w:rPr>
        <w:sz w:val="22"/>
      </w:rPr>
      <w:fldChar w:fldCharType="end"/>
    </w:r>
    <w:r w:rsidRPr="00361D41">
      <w:rPr>
        <w:sz w:val="22"/>
      </w:rPr>
      <w:t xml:space="preserve"> of </w:t>
    </w:r>
    <w:r w:rsidRPr="00361D41">
      <w:rPr>
        <w:sz w:val="22"/>
      </w:rPr>
      <w:fldChar w:fldCharType="begin"/>
    </w:r>
    <w:r w:rsidRPr="00361D41">
      <w:rPr>
        <w:sz w:val="22"/>
      </w:rPr>
      <w:instrText xml:space="preserve"> NUMPAGES  </w:instrText>
    </w:r>
    <w:r w:rsidRPr="00361D41">
      <w:rPr>
        <w:sz w:val="22"/>
      </w:rPr>
      <w:fldChar w:fldCharType="separate"/>
    </w:r>
    <w:r w:rsidR="005974D0">
      <w:rPr>
        <w:noProof/>
        <w:sz w:val="22"/>
      </w:rPr>
      <w:t>10</w:t>
    </w:r>
    <w:r w:rsidRPr="00361D41">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EF7" w:rsidRDefault="00314EF7">
      <w:r>
        <w:separator/>
      </w:r>
    </w:p>
  </w:footnote>
  <w:footnote w:type="continuationSeparator" w:id="0">
    <w:p w:rsidR="00314EF7" w:rsidRDefault="00314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Default="005974D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16" o:spid="_x0000_s43010" type="#_x0000_t136" style="position:absolute;margin-left:0;margin-top:0;width:479.85pt;height:179.95pt;rotation:315;z-index:-251512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Pr="00361D41" w:rsidRDefault="005974D0" w:rsidP="00295A06">
    <w:pPr>
      <w:pStyle w:val="Header"/>
      <w:numPr>
        <w:ilvl w:val="0"/>
        <w:numId w:val="14"/>
      </w:numPr>
      <w:ind w:left="0" w:firstLine="0"/>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25" o:spid="_x0000_s43019" type="#_x0000_t136" style="position:absolute;left:0;text-align:left;margin-left:0;margin-top:0;width:479.85pt;height:179.95pt;rotation:315;z-index:-25149440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Default="005974D0"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26" o:spid="_x0000_s43020" type="#_x0000_t136" style="position:absolute;left:0;text-align:left;margin-left:0;margin-top:0;width:479.85pt;height:179.95pt;rotation:315;z-index:-25149235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314EF7" w:rsidRPr="00625396">
      <w:rPr>
        <w:b/>
        <w:bCs/>
        <w:sz w:val="22"/>
      </w:rPr>
      <w:t>SECTION 2.  ADMINISTRATIVE REQUIREMENTS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Pr="00361D41" w:rsidRDefault="005974D0" w:rsidP="00295A06">
    <w:pPr>
      <w:pStyle w:val="Header"/>
      <w:numPr>
        <w:ilvl w:val="0"/>
        <w:numId w:val="15"/>
      </w:numPr>
      <w:ind w:left="0" w:firstLine="0"/>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24" o:spid="_x0000_s43018" type="#_x0000_t136" style="position:absolute;left:0;text-align:left;margin-left:0;margin-top:0;width:479.85pt;height:179.95pt;rotation:315;z-index:-25149644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Default="005974D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52" o:spid="_x0000_s43046" type="#_x0000_t136" style="position:absolute;margin-left:0;margin-top:0;width:479.85pt;height:179.95pt;rotation:315;z-index:-25143910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08B" w:rsidRPr="00361D41" w:rsidRDefault="005974D0" w:rsidP="00C2208B">
    <w:pPr>
      <w:pStyle w:val="Header"/>
      <w:pBdr>
        <w:between w:val="single" w:sz="8" w:space="1" w:color="auto"/>
      </w:pBdr>
      <w:tabs>
        <w:tab w:val="clear" w:pos="4320"/>
        <w:tab w:val="clear" w:pos="8640"/>
      </w:tabs>
      <w:jc w:val="center"/>
      <w:rPr>
        <w:rStyle w:val="PageNumber"/>
        <w:sz w:val="22"/>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35" o:spid="_x0000_s43049" type="#_x0000_t136" style="position:absolute;left:0;text-align:left;margin-left:0;margin-top:0;width:479.85pt;height:179.95pt;rotation:315;z-index:-25143705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C2208B" w:rsidRPr="003548D5">
      <w:rPr>
        <w:b/>
        <w:sz w:val="22"/>
        <w:lang w:val="fr-FR"/>
      </w:rPr>
      <w:t>SECTION 3.  EMISSIONS UNIT SPECIFIC CONDITIONS</w:t>
    </w:r>
  </w:p>
  <w:p w:rsidR="00C2208B" w:rsidRPr="003548D5" w:rsidRDefault="00C2208B" w:rsidP="00C2208B">
    <w:pPr>
      <w:pStyle w:val="Header"/>
      <w:pBdr>
        <w:between w:val="single" w:sz="8" w:space="1" w:color="auto"/>
      </w:pBdr>
      <w:tabs>
        <w:tab w:val="clear" w:pos="4320"/>
        <w:tab w:val="clear" w:pos="8640"/>
      </w:tabs>
      <w:spacing w:after="240"/>
      <w:jc w:val="center"/>
      <w:rPr>
        <w:b/>
        <w:sz w:val="22"/>
      </w:rPr>
    </w:pPr>
    <w:r>
      <w:rPr>
        <w:rStyle w:val="PageNumber"/>
        <w:b/>
        <w:sz w:val="22"/>
      </w:rPr>
      <w:t>C</w:t>
    </w:r>
    <w:r w:rsidRPr="003548D5">
      <w:rPr>
        <w:rStyle w:val="PageNumber"/>
        <w:b/>
        <w:sz w:val="22"/>
      </w:rPr>
      <w:t xml:space="preserve">.  </w:t>
    </w:r>
    <w:r>
      <w:rPr>
        <w:rStyle w:val="PageNumber"/>
        <w:b/>
        <w:sz w:val="22"/>
      </w:rPr>
      <w:t>Gasification, Fermentation and Distillation Systems (EU-003</w:t>
    </w:r>
    <w:r w:rsidRPr="003548D5">
      <w:rPr>
        <w:rStyle w:val="PageNumber"/>
        <w:b/>
        <w:sz w:val="22"/>
      </w:rPr>
      <w: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Default="005974D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51" o:spid="_x0000_s43045" type="#_x0000_t136" style="position:absolute;margin-left:0;margin-top:0;width:479.85pt;height:179.95pt;rotation:315;z-index:-25144115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78" w:type="dxa"/>
      <w:tblLook w:val="01E0" w:firstRow="1" w:lastRow="1" w:firstColumn="1" w:lastColumn="1" w:noHBand="0" w:noVBand="0"/>
    </w:tblPr>
    <w:tblGrid>
      <w:gridCol w:w="2617"/>
      <w:gridCol w:w="167"/>
      <w:gridCol w:w="4794"/>
      <w:gridCol w:w="2700"/>
    </w:tblGrid>
    <w:tr w:rsidR="00314EF7" w:rsidTr="00314EF7">
      <w:tc>
        <w:tcPr>
          <w:tcW w:w="2617" w:type="dxa"/>
        </w:tcPr>
        <w:p w:rsidR="00314EF7" w:rsidRDefault="00314EF7" w:rsidP="00314EF7">
          <w:r>
            <w:rPr>
              <w:noProof/>
            </w:rPr>
            <w:drawing>
              <wp:inline distT="0" distB="0" distL="0" distR="0" wp14:anchorId="2094C877" wp14:editId="06DB30A3">
                <wp:extent cx="1504950" cy="981075"/>
                <wp:effectExtent l="19050" t="0" r="0" b="0"/>
                <wp:docPr id="12" name="Picture 1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4961" w:type="dxa"/>
          <w:gridSpan w:val="2"/>
        </w:tcPr>
        <w:p w:rsidR="00314EF7" w:rsidRPr="00CC55AF" w:rsidRDefault="00314EF7" w:rsidP="00314EF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314EF7" w:rsidRPr="00CC55AF" w:rsidRDefault="00314EF7" w:rsidP="00314EF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314EF7" w:rsidRPr="000A2ACE" w:rsidRDefault="00314EF7" w:rsidP="00314EF7">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314EF7" w:rsidRPr="00327FD5" w:rsidRDefault="00314EF7" w:rsidP="00314EF7">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700" w:type="dxa"/>
        </w:tcPr>
        <w:p w:rsidR="00314EF7" w:rsidRPr="00B17F49" w:rsidRDefault="00314EF7" w:rsidP="00314EF7">
          <w:pPr>
            <w:jc w:val="right"/>
            <w:rPr>
              <w:color w:val="31849B"/>
              <w:sz w:val="18"/>
              <w:szCs w:val="18"/>
            </w:rPr>
          </w:pPr>
          <w:r w:rsidRPr="00B17F49">
            <w:rPr>
              <w:color w:val="31849B"/>
              <w:sz w:val="18"/>
              <w:szCs w:val="18"/>
            </w:rPr>
            <w:t>RICK SCOTT</w:t>
          </w:r>
        </w:p>
        <w:p w:rsidR="00314EF7" w:rsidRPr="00B17F49" w:rsidRDefault="00314EF7" w:rsidP="00314EF7">
          <w:pPr>
            <w:jc w:val="right"/>
            <w:rPr>
              <w:color w:val="31849B"/>
              <w:sz w:val="18"/>
              <w:szCs w:val="18"/>
            </w:rPr>
          </w:pPr>
          <w:r w:rsidRPr="00B17F49">
            <w:rPr>
              <w:color w:val="31849B"/>
              <w:sz w:val="18"/>
              <w:szCs w:val="18"/>
            </w:rPr>
            <w:t>GOVERNOR</w:t>
          </w:r>
        </w:p>
        <w:p w:rsidR="00314EF7" w:rsidRPr="00B17F49" w:rsidRDefault="00314EF7" w:rsidP="00314EF7">
          <w:pPr>
            <w:jc w:val="right"/>
            <w:rPr>
              <w:color w:val="31849B"/>
              <w:sz w:val="18"/>
              <w:szCs w:val="18"/>
            </w:rPr>
          </w:pPr>
        </w:p>
        <w:p w:rsidR="00314EF7" w:rsidRPr="00B17F49" w:rsidRDefault="00314EF7" w:rsidP="00314EF7">
          <w:pPr>
            <w:jc w:val="right"/>
            <w:rPr>
              <w:color w:val="31849B"/>
              <w:sz w:val="18"/>
              <w:szCs w:val="18"/>
            </w:rPr>
          </w:pPr>
          <w:r>
            <w:rPr>
              <w:color w:val="31849B"/>
              <w:sz w:val="18"/>
              <w:szCs w:val="18"/>
            </w:rPr>
            <w:t>CARLOS LOPEZ-CANTERA</w:t>
          </w:r>
          <w:r w:rsidRPr="00B17F49">
            <w:rPr>
              <w:color w:val="31849B"/>
              <w:sz w:val="18"/>
              <w:szCs w:val="18"/>
            </w:rPr>
            <w:br/>
            <w:t>LT. GOVERNOR</w:t>
          </w:r>
        </w:p>
        <w:p w:rsidR="00314EF7" w:rsidRDefault="00314EF7" w:rsidP="00314EF7">
          <w:pPr>
            <w:jc w:val="right"/>
            <w:rPr>
              <w:color w:val="31849B"/>
              <w:sz w:val="18"/>
              <w:szCs w:val="18"/>
            </w:rPr>
          </w:pPr>
        </w:p>
        <w:p w:rsidR="00314EF7" w:rsidRPr="00B17F49" w:rsidRDefault="00314EF7" w:rsidP="00314EF7">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314EF7" w:rsidRPr="004D0732" w:rsidRDefault="00314EF7" w:rsidP="00314EF7">
          <w:pPr>
            <w:jc w:val="right"/>
            <w:rPr>
              <w:rFonts w:ascii="BakerSignet" w:hAnsi="BakerSignet"/>
              <w:color w:val="006666"/>
            </w:rPr>
          </w:pPr>
          <w:r w:rsidRPr="00B17F49">
            <w:rPr>
              <w:color w:val="31849B"/>
              <w:sz w:val="18"/>
              <w:szCs w:val="18"/>
            </w:rPr>
            <w:t>SECRETARY</w:t>
          </w:r>
        </w:p>
      </w:tc>
    </w:tr>
    <w:tr w:rsidR="00314EF7" w:rsidTr="00314EF7">
      <w:trPr>
        <w:trHeight w:val="61"/>
      </w:trPr>
      <w:tc>
        <w:tcPr>
          <w:tcW w:w="2784" w:type="dxa"/>
          <w:gridSpan w:val="2"/>
        </w:tcPr>
        <w:p w:rsidR="00314EF7" w:rsidRDefault="00314EF7" w:rsidP="00314EF7"/>
      </w:tc>
      <w:tc>
        <w:tcPr>
          <w:tcW w:w="4794" w:type="dxa"/>
        </w:tcPr>
        <w:p w:rsidR="00314EF7" w:rsidRPr="00327FD5" w:rsidRDefault="00314EF7" w:rsidP="00314EF7">
          <w:pPr>
            <w:jc w:val="center"/>
            <w:rPr>
              <w:rFonts w:ascii="Arial" w:hAnsi="Arial" w:cs="Arial"/>
            </w:rPr>
          </w:pPr>
        </w:p>
      </w:tc>
      <w:tc>
        <w:tcPr>
          <w:tcW w:w="2700" w:type="dxa"/>
        </w:tcPr>
        <w:p w:rsidR="00314EF7" w:rsidRPr="004D0732" w:rsidRDefault="00314EF7" w:rsidP="00314EF7">
          <w:pPr>
            <w:jc w:val="right"/>
            <w:rPr>
              <w:rFonts w:ascii="BakerSignet" w:hAnsi="BakerSignet"/>
              <w:color w:val="006666"/>
            </w:rPr>
          </w:pPr>
        </w:p>
      </w:tc>
    </w:tr>
  </w:tbl>
  <w:p w:rsidR="00314EF7" w:rsidRPr="00314EF7" w:rsidRDefault="005974D0" w:rsidP="00314EF7">
    <w:pPr>
      <w:pStyle w:val="Header"/>
      <w:tabs>
        <w:tab w:val="clear" w:pos="8640"/>
        <w:tab w:val="right" w:pos="9360"/>
      </w:tabs>
      <w:rPr>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17" o:spid="_x0000_s43011" type="#_x0000_t136" style="position:absolute;margin-left:0;margin-top:0;width:479.85pt;height:179.95pt;rotation:315;z-index:-2515107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Default="005974D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15" o:spid="_x0000_s43009" type="#_x0000_t136" style="position:absolute;margin-left:0;margin-top:0;width:479.85pt;height:179.95pt;rotation:315;z-index:-251514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Pr="00361D41" w:rsidRDefault="005974D0" w:rsidP="00295A06">
    <w:pPr>
      <w:pStyle w:val="Header"/>
      <w:numPr>
        <w:ilvl w:val="0"/>
        <w:numId w:val="7"/>
      </w:numPr>
      <w:ind w:left="0" w:firstLine="0"/>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19" o:spid="_x0000_s43013" type="#_x0000_t136" style="position:absolute;left:0;text-align:left;margin-left:0;margin-top:0;width:479.85pt;height:179.95pt;rotation:315;z-index:-2515066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Pr="004C13DC" w:rsidRDefault="005974D0" w:rsidP="004C13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20" o:spid="_x0000_s43014" type="#_x0000_t136" style="position:absolute;margin-left:0;margin-top:0;width:479.85pt;height:179.95pt;rotation:315;z-index:-2515046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Pr="00361D41" w:rsidRDefault="005974D0" w:rsidP="00295A06">
    <w:pPr>
      <w:pStyle w:val="Header"/>
      <w:numPr>
        <w:ilvl w:val="0"/>
        <w:numId w:val="8"/>
      </w:numPr>
      <w:ind w:left="0" w:firstLine="0"/>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18" o:spid="_x0000_s43012" type="#_x0000_t136" style="position:absolute;left:0;text-align:left;margin-left:0;margin-top:0;width:479.85pt;height:179.95pt;rotation:315;z-index:-2515087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Pr="00361D41" w:rsidRDefault="005974D0" w:rsidP="00295A06">
    <w:pPr>
      <w:pStyle w:val="Header"/>
      <w:numPr>
        <w:ilvl w:val="0"/>
        <w:numId w:val="12"/>
      </w:numPr>
      <w:ind w:left="0" w:firstLine="0"/>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22" o:spid="_x0000_s43016" type="#_x0000_t136" style="position:absolute;left:0;text-align:left;margin-left:0;margin-top:0;width:479.85pt;height:179.95pt;rotation:315;z-index:-2515005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Default="005974D0"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23" o:spid="_x0000_s43017" type="#_x0000_t136" style="position:absolute;left:0;text-align:left;margin-left:0;margin-top:0;width:479.85pt;height:179.95pt;rotation:315;z-index:-25149849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314EF7" w:rsidRPr="00625396">
      <w:rPr>
        <w:b/>
        <w:bCs/>
        <w:sz w:val="22"/>
      </w:rPr>
      <w:t xml:space="preserve">SECTION </w:t>
    </w:r>
    <w:r w:rsidR="00314EF7">
      <w:rPr>
        <w:b/>
        <w:bCs/>
        <w:sz w:val="22"/>
      </w:rPr>
      <w:t>1</w:t>
    </w:r>
    <w:r w:rsidR="00314EF7" w:rsidRPr="00625396">
      <w:rPr>
        <w:b/>
        <w:bCs/>
        <w:sz w:val="22"/>
      </w:rPr>
      <w:t xml:space="preserve">.  </w:t>
    </w:r>
    <w:r w:rsidR="00314EF7">
      <w:rPr>
        <w:b/>
        <w:bCs/>
        <w:sz w:val="22"/>
      </w:rPr>
      <w:t>GENERAL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EF7" w:rsidRPr="00361D41" w:rsidRDefault="005974D0" w:rsidP="00295A06">
    <w:pPr>
      <w:pStyle w:val="Header"/>
      <w:numPr>
        <w:ilvl w:val="0"/>
        <w:numId w:val="13"/>
      </w:numPr>
      <w:ind w:left="0" w:firstLine="0"/>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41221" o:spid="_x0000_s43015" type="#_x0000_t136" style="position:absolute;left:0;text-align:left;margin-left:0;margin-top:0;width:479.85pt;height:179.95pt;rotation:315;z-index:-2515025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1200EC"/>
    <w:multiLevelType w:val="singleLevel"/>
    <w:tmpl w:val="95BCCBAC"/>
    <w:lvl w:ilvl="0">
      <w:start w:val="1"/>
      <w:numFmt w:val="decimal"/>
      <w:lvlText w:val="(%1)"/>
      <w:legacy w:legacy="1" w:legacySpace="0" w:legacyIndent="720"/>
      <w:lvlJc w:val="left"/>
      <w:pPr>
        <w:ind w:left="720" w:hanging="720"/>
      </w:pPr>
    </w:lvl>
  </w:abstractNum>
  <w:abstractNum w:abstractNumId="2">
    <w:nsid w:val="050C5347"/>
    <w:multiLevelType w:val="hybridMultilevel"/>
    <w:tmpl w:val="BF442DF8"/>
    <w:lvl w:ilvl="0" w:tplc="E75EBAAC">
      <w:start w:val="21"/>
      <w:numFmt w:val="decimal"/>
      <w:lvlText w:val="%1."/>
      <w:lvlJc w:val="left"/>
      <w:pPr>
        <w:ind w:left="1080" w:hanging="360"/>
      </w:pPr>
      <w:rPr>
        <w:rFonts w:hint="default"/>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685661"/>
    <w:multiLevelType w:val="singleLevel"/>
    <w:tmpl w:val="95BCCBAC"/>
    <w:lvl w:ilvl="0">
      <w:start w:val="1"/>
      <w:numFmt w:val="decimal"/>
      <w:lvlText w:val="(%1)"/>
      <w:legacy w:legacy="1" w:legacySpace="0" w:legacyIndent="720"/>
      <w:lvlJc w:val="left"/>
      <w:pPr>
        <w:ind w:left="720" w:hanging="720"/>
      </w:p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FF7A5B"/>
    <w:multiLevelType w:val="hybridMultilevel"/>
    <w:tmpl w:val="0818F606"/>
    <w:lvl w:ilvl="0" w:tplc="D4A8D2BC">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4269D2"/>
    <w:multiLevelType w:val="hybridMultilevel"/>
    <w:tmpl w:val="D714AE8A"/>
    <w:lvl w:ilvl="0" w:tplc="0A3E628E">
      <w:start w:val="4"/>
      <w:numFmt w:val="decimal"/>
      <w:lvlText w:val="%1."/>
      <w:lvlJc w:val="left"/>
      <w:pPr>
        <w:tabs>
          <w:tab w:val="num" w:pos="360"/>
        </w:tabs>
        <w:ind w:left="360" w:hanging="360"/>
      </w:pPr>
      <w:rPr>
        <w:rFonts w:hint="default"/>
        <w:color w:val="000000"/>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A12CB0"/>
    <w:multiLevelType w:val="hybridMultilevel"/>
    <w:tmpl w:val="81CE50F2"/>
    <w:lvl w:ilvl="0" w:tplc="BA34D0B0">
      <w:start w:val="10"/>
      <w:numFmt w:val="decimal"/>
      <w:lvlText w:val="%1."/>
      <w:lvlJc w:val="left"/>
      <w:pPr>
        <w:ind w:left="720" w:hanging="360"/>
      </w:pPr>
      <w:rPr>
        <w:rFonts w:hint="default"/>
        <w:u w:val="double"/>
      </w:rPr>
    </w:lvl>
    <w:lvl w:ilvl="1" w:tplc="D1B4A646">
      <w:start w:val="1"/>
      <w:numFmt w:val="lowerLetter"/>
      <w:lvlText w:val="%2."/>
      <w:lvlJc w:val="left"/>
      <w:pPr>
        <w:ind w:left="1440" w:hanging="360"/>
      </w:pPr>
      <w:rPr>
        <w:u w:val="doubl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A5775F"/>
    <w:multiLevelType w:val="hybridMultilevel"/>
    <w:tmpl w:val="221C1068"/>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nsid w:val="264263B0"/>
    <w:multiLevelType w:val="singleLevel"/>
    <w:tmpl w:val="E278C91A"/>
    <w:lvl w:ilvl="0">
      <w:start w:val="1"/>
      <w:numFmt w:val="decimal"/>
      <w:lvlText w:val="%1."/>
      <w:lvlJc w:val="left"/>
      <w:pPr>
        <w:tabs>
          <w:tab w:val="num" w:pos="360"/>
        </w:tabs>
        <w:ind w:left="360" w:hanging="360"/>
      </w:pPr>
      <w:rPr>
        <w:rFonts w:hint="default"/>
        <w:sz w:val="22"/>
        <w:szCs w:val="22"/>
      </w:rPr>
    </w:lvl>
  </w:abstractNum>
  <w:abstractNum w:abstractNumId="12">
    <w:nsid w:val="365E02E8"/>
    <w:multiLevelType w:val="hybridMultilevel"/>
    <w:tmpl w:val="3BCC60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8BB1D1D"/>
    <w:multiLevelType w:val="singleLevel"/>
    <w:tmpl w:val="95BCCBAC"/>
    <w:lvl w:ilvl="0">
      <w:start w:val="1"/>
      <w:numFmt w:val="decimal"/>
      <w:lvlText w:val="(%1)"/>
      <w:legacy w:legacy="1" w:legacySpace="0" w:legacyIndent="720"/>
      <w:lvlJc w:val="left"/>
      <w:pPr>
        <w:ind w:left="720" w:hanging="720"/>
      </w:pPr>
    </w:lvl>
  </w:abstractNum>
  <w:abstractNum w:abstractNumId="14">
    <w:nsid w:val="3A8F40BD"/>
    <w:multiLevelType w:val="singleLevel"/>
    <w:tmpl w:val="95BCCBAC"/>
    <w:lvl w:ilvl="0">
      <w:start w:val="1"/>
      <w:numFmt w:val="decimal"/>
      <w:lvlText w:val="(%1)"/>
      <w:legacy w:legacy="1" w:legacySpace="0" w:legacyIndent="720"/>
      <w:lvlJc w:val="left"/>
      <w:pPr>
        <w:ind w:left="720" w:hanging="720"/>
      </w:pPr>
    </w:lvl>
  </w:abstractNum>
  <w:abstractNum w:abstractNumId="15">
    <w:nsid w:val="3BA27005"/>
    <w:multiLevelType w:val="singleLevel"/>
    <w:tmpl w:val="0409000F"/>
    <w:lvl w:ilvl="0">
      <w:start w:val="1"/>
      <w:numFmt w:val="decimal"/>
      <w:lvlText w:val="%1."/>
      <w:lvlJc w:val="left"/>
      <w:pPr>
        <w:ind w:left="720" w:hanging="360"/>
      </w:pPr>
    </w:lvl>
  </w:abstractNum>
  <w:abstractNum w:abstractNumId="16">
    <w:nsid w:val="3FC06A6B"/>
    <w:multiLevelType w:val="hybridMultilevel"/>
    <w:tmpl w:val="E5B02EF4"/>
    <w:lvl w:ilvl="0" w:tplc="C7989264">
      <w:start w:val="4"/>
      <w:numFmt w:val="decimal"/>
      <w:lvlText w:val="%1."/>
      <w:lvlJc w:val="left"/>
      <w:pPr>
        <w:tabs>
          <w:tab w:val="num" w:pos="360"/>
        </w:tabs>
        <w:ind w:left="36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6D5C7B"/>
    <w:multiLevelType w:val="singleLevel"/>
    <w:tmpl w:val="8176F79A"/>
    <w:lvl w:ilvl="0">
      <w:start w:val="1"/>
      <w:numFmt w:val="decimal"/>
      <w:lvlText w:val="%1."/>
      <w:lvlJc w:val="left"/>
      <w:pPr>
        <w:tabs>
          <w:tab w:val="num" w:pos="360"/>
        </w:tabs>
        <w:ind w:left="360" w:hanging="360"/>
      </w:pPr>
      <w:rPr>
        <w:rFonts w:hint="default"/>
      </w:rPr>
    </w:lvl>
  </w:abstractNum>
  <w:abstractNum w:abstractNumId="18">
    <w:nsid w:val="443320EC"/>
    <w:multiLevelType w:val="hybridMultilevel"/>
    <w:tmpl w:val="7096B62A"/>
    <w:lvl w:ilvl="0" w:tplc="06462C06">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4617DFF"/>
    <w:multiLevelType w:val="singleLevel"/>
    <w:tmpl w:val="F1A85D9A"/>
    <w:lvl w:ilvl="0">
      <w:start w:val="1"/>
      <w:numFmt w:val="decimal"/>
      <w:lvlText w:val="(%1)"/>
      <w:legacy w:legacy="1" w:legacySpace="0" w:legacyIndent="720"/>
      <w:lvlJc w:val="left"/>
      <w:pPr>
        <w:ind w:left="720" w:hanging="720"/>
      </w:pPr>
    </w:lvl>
  </w:abstractNum>
  <w:abstractNum w:abstractNumId="20">
    <w:nsid w:val="484A0A4E"/>
    <w:multiLevelType w:val="hybridMultilevel"/>
    <w:tmpl w:val="4244C154"/>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766480"/>
    <w:multiLevelType w:val="hybridMultilevel"/>
    <w:tmpl w:val="221C1068"/>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542C3C"/>
    <w:multiLevelType w:val="hybridMultilevel"/>
    <w:tmpl w:val="A1C0D0A6"/>
    <w:lvl w:ilvl="0" w:tplc="7464822E">
      <w:start w:val="1"/>
      <w:numFmt w:val="lowerLetter"/>
      <w:lvlText w:val="%1."/>
      <w:lvlJc w:val="left"/>
      <w:pPr>
        <w:ind w:left="1440" w:hanging="10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EBC3D29"/>
    <w:multiLevelType w:val="hybridMultilevel"/>
    <w:tmpl w:val="0FF0B5B4"/>
    <w:lvl w:ilvl="0" w:tplc="45785F50">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C31CEF"/>
    <w:multiLevelType w:val="hybridMultilevel"/>
    <w:tmpl w:val="6DE0B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427DDB"/>
    <w:multiLevelType w:val="hybridMultilevel"/>
    <w:tmpl w:val="1DACD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BB28FC"/>
    <w:multiLevelType w:val="hybridMultilevel"/>
    <w:tmpl w:val="83F4860A"/>
    <w:lvl w:ilvl="0" w:tplc="94A4CD42">
      <w:start w:val="3"/>
      <w:numFmt w:val="decimal"/>
      <w:lvlText w:val="%1."/>
      <w:lvlJc w:val="left"/>
      <w:pPr>
        <w:tabs>
          <w:tab w:val="num" w:pos="360"/>
        </w:tabs>
        <w:ind w:left="36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E30976"/>
    <w:multiLevelType w:val="singleLevel"/>
    <w:tmpl w:val="95BCCBAC"/>
    <w:lvl w:ilvl="0">
      <w:start w:val="1"/>
      <w:numFmt w:val="decimal"/>
      <w:lvlText w:val="(%1)"/>
      <w:legacy w:legacy="1" w:legacySpace="0" w:legacyIndent="720"/>
      <w:lvlJc w:val="left"/>
      <w:pPr>
        <w:ind w:left="720" w:hanging="720"/>
      </w:pPr>
    </w:lvl>
  </w:abstractNum>
  <w:abstractNum w:abstractNumId="29">
    <w:nsid w:val="5F06354A"/>
    <w:multiLevelType w:val="singleLevel"/>
    <w:tmpl w:val="F1A85D9A"/>
    <w:lvl w:ilvl="0">
      <w:start w:val="1"/>
      <w:numFmt w:val="decimal"/>
      <w:lvlText w:val="(%1)"/>
      <w:legacy w:legacy="1" w:legacySpace="0" w:legacyIndent="720"/>
      <w:lvlJc w:val="left"/>
      <w:pPr>
        <w:ind w:left="720" w:hanging="720"/>
      </w:pPr>
    </w:lvl>
  </w:abstractNum>
  <w:abstractNum w:abstractNumId="30">
    <w:nsid w:val="64096850"/>
    <w:multiLevelType w:val="hybridMultilevel"/>
    <w:tmpl w:val="A1C0D0A6"/>
    <w:lvl w:ilvl="0" w:tplc="7464822E">
      <w:start w:val="1"/>
      <w:numFmt w:val="lowerLetter"/>
      <w:lvlText w:val="%1."/>
      <w:lvlJc w:val="left"/>
      <w:pPr>
        <w:ind w:left="1440" w:hanging="10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23B98"/>
    <w:multiLevelType w:val="hybridMultilevel"/>
    <w:tmpl w:val="7096B62A"/>
    <w:lvl w:ilvl="0" w:tplc="06462C06">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6F3176"/>
    <w:multiLevelType w:val="hybridMultilevel"/>
    <w:tmpl w:val="6A56D72E"/>
    <w:lvl w:ilvl="0" w:tplc="9A44BED4">
      <w:start w:val="11"/>
      <w:numFmt w:val="decimal"/>
      <w:lvlText w:val="%1."/>
      <w:lvlJc w:val="left"/>
      <w:pPr>
        <w:tabs>
          <w:tab w:val="num" w:pos="360"/>
        </w:tabs>
        <w:ind w:left="360" w:hanging="360"/>
      </w:pPr>
      <w:rPr>
        <w:rFonts w:hint="default"/>
        <w:b w:val="0"/>
        <w:sz w:val="22"/>
        <w:szCs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0C6AA8"/>
    <w:multiLevelType w:val="singleLevel"/>
    <w:tmpl w:val="55B801CE"/>
    <w:lvl w:ilvl="0">
      <w:start w:val="1"/>
      <w:numFmt w:val="decimal"/>
      <w:lvlText w:val="%1."/>
      <w:lvlJc w:val="left"/>
      <w:pPr>
        <w:tabs>
          <w:tab w:val="num" w:pos="360"/>
        </w:tabs>
        <w:ind w:left="360" w:hanging="360"/>
      </w:pPr>
      <w:rPr>
        <w:rFonts w:hint="default"/>
        <w:color w:val="000000"/>
        <w:u w:val="none"/>
      </w:rPr>
    </w:lvl>
  </w:abstractNum>
  <w:abstractNum w:abstractNumId="35">
    <w:nsid w:val="7B1C2ABE"/>
    <w:multiLevelType w:val="singleLevel"/>
    <w:tmpl w:val="95BCCBAC"/>
    <w:lvl w:ilvl="0">
      <w:start w:val="1"/>
      <w:numFmt w:val="decimal"/>
      <w:lvlText w:val="(%1)"/>
      <w:legacy w:legacy="1" w:legacySpace="0" w:legacyIndent="720"/>
      <w:lvlJc w:val="left"/>
      <w:pPr>
        <w:ind w:left="720" w:hanging="720"/>
      </w:pPr>
    </w:lvl>
  </w:abstractNum>
  <w:abstractNum w:abstractNumId="36">
    <w:nsid w:val="7B77501C"/>
    <w:multiLevelType w:val="hybridMultilevel"/>
    <w:tmpl w:val="839ED81A"/>
    <w:lvl w:ilvl="0" w:tplc="0AF23ADC">
      <w:start w:val="2"/>
      <w:numFmt w:val="decimal"/>
      <w:lvlText w:val="%1."/>
      <w:lvlJc w:val="left"/>
      <w:pPr>
        <w:tabs>
          <w:tab w:val="num" w:pos="360"/>
        </w:tabs>
        <w:ind w:left="36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112EE1"/>
    <w:multiLevelType w:val="hybridMultilevel"/>
    <w:tmpl w:val="221C1068"/>
    <w:lvl w:ilvl="0" w:tplc="04090019">
      <w:start w:val="1"/>
      <w:numFmt w:val="lowerLetter"/>
      <w:lvlText w:val="%1."/>
      <w:lvlJc w:val="left"/>
      <w:pPr>
        <w:ind w:left="720" w:hanging="360"/>
      </w:pPr>
    </w:lvl>
    <w:lvl w:ilvl="1" w:tplc="2ABA6C66">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5"/>
  </w:num>
  <w:num w:numId="4">
    <w:abstractNumId w:val="19"/>
  </w:num>
  <w:num w:numId="5">
    <w:abstractNumId w:val="29"/>
  </w:num>
  <w:num w:numId="6">
    <w:abstractNumId w:val="20"/>
  </w:num>
  <w:num w:numId="7">
    <w:abstractNumId w:val="4"/>
  </w:num>
  <w:num w:numId="8">
    <w:abstractNumId w:val="1"/>
  </w:num>
  <w:num w:numId="9">
    <w:abstractNumId w:val="3"/>
  </w:num>
  <w:num w:numId="10">
    <w:abstractNumId w:val="7"/>
  </w:num>
  <w:num w:numId="11">
    <w:abstractNumId w:val="25"/>
  </w:num>
  <w:num w:numId="12">
    <w:abstractNumId w:val="13"/>
  </w:num>
  <w:num w:numId="13">
    <w:abstractNumId w:val="14"/>
  </w:num>
  <w:num w:numId="14">
    <w:abstractNumId w:val="35"/>
  </w:num>
  <w:num w:numId="15">
    <w:abstractNumId w:val="28"/>
  </w:num>
  <w:num w:numId="16">
    <w:abstractNumId w:val="21"/>
  </w:num>
  <w:num w:numId="17">
    <w:abstractNumId w:val="11"/>
  </w:num>
  <w:num w:numId="18">
    <w:abstractNumId w:val="23"/>
  </w:num>
  <w:num w:numId="19">
    <w:abstractNumId w:val="18"/>
  </w:num>
  <w:num w:numId="20">
    <w:abstractNumId w:val="34"/>
  </w:num>
  <w:num w:numId="21">
    <w:abstractNumId w:val="24"/>
  </w:num>
  <w:num w:numId="22">
    <w:abstractNumId w:val="30"/>
  </w:num>
  <w:num w:numId="23">
    <w:abstractNumId w:val="12"/>
  </w:num>
  <w:num w:numId="24">
    <w:abstractNumId w:val="32"/>
  </w:num>
  <w:num w:numId="25">
    <w:abstractNumId w:val="17"/>
  </w:num>
  <w:num w:numId="26">
    <w:abstractNumId w:val="10"/>
  </w:num>
  <w:num w:numId="27">
    <w:abstractNumId w:val="37"/>
  </w:num>
  <w:num w:numId="28">
    <w:abstractNumId w:val="31"/>
  </w:num>
  <w:num w:numId="29">
    <w:abstractNumId w:val="6"/>
  </w:num>
  <w:num w:numId="30">
    <w:abstractNumId w:val="22"/>
  </w:num>
  <w:num w:numId="31">
    <w:abstractNumId w:val="2"/>
  </w:num>
  <w:num w:numId="32">
    <w:abstractNumId w:val="16"/>
  </w:num>
  <w:num w:numId="33">
    <w:abstractNumId w:val="36"/>
  </w:num>
  <w:num w:numId="34">
    <w:abstractNumId w:val="8"/>
  </w:num>
  <w:num w:numId="35">
    <w:abstractNumId w:val="27"/>
  </w:num>
  <w:num w:numId="36">
    <w:abstractNumId w:val="26"/>
  </w:num>
  <w:num w:numId="37">
    <w:abstractNumId w:val="9"/>
  </w:num>
  <w:num w:numId="38">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fr-FR" w:vendorID="64" w:dllVersion="131078" w:nlCheck="1" w:checkStyle="1"/>
  <w:activeWritingStyle w:appName="MSWord" w:lang="es-V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43050"/>
    <o:shapelayout v:ext="edit">
      <o:idmap v:ext="edit" data="4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049E"/>
    <w:rsid w:val="00000893"/>
    <w:rsid w:val="00000D7A"/>
    <w:rsid w:val="00001CC7"/>
    <w:rsid w:val="00002475"/>
    <w:rsid w:val="00003E11"/>
    <w:rsid w:val="000040BB"/>
    <w:rsid w:val="0000414B"/>
    <w:rsid w:val="00004851"/>
    <w:rsid w:val="00005DA6"/>
    <w:rsid w:val="000072A6"/>
    <w:rsid w:val="00011177"/>
    <w:rsid w:val="00011442"/>
    <w:rsid w:val="00013CC6"/>
    <w:rsid w:val="00014143"/>
    <w:rsid w:val="00015C52"/>
    <w:rsid w:val="000173FB"/>
    <w:rsid w:val="000176F1"/>
    <w:rsid w:val="00022157"/>
    <w:rsid w:val="00022D67"/>
    <w:rsid w:val="00023624"/>
    <w:rsid w:val="00023EAC"/>
    <w:rsid w:val="00023FD0"/>
    <w:rsid w:val="00024BBB"/>
    <w:rsid w:val="00025C99"/>
    <w:rsid w:val="000264D1"/>
    <w:rsid w:val="00026E32"/>
    <w:rsid w:val="00027343"/>
    <w:rsid w:val="00030458"/>
    <w:rsid w:val="00035764"/>
    <w:rsid w:val="00040155"/>
    <w:rsid w:val="00041EAE"/>
    <w:rsid w:val="00042097"/>
    <w:rsid w:val="00042D9D"/>
    <w:rsid w:val="00043830"/>
    <w:rsid w:val="00043ED2"/>
    <w:rsid w:val="0004472F"/>
    <w:rsid w:val="00046229"/>
    <w:rsid w:val="00046988"/>
    <w:rsid w:val="00047088"/>
    <w:rsid w:val="00047188"/>
    <w:rsid w:val="000472DA"/>
    <w:rsid w:val="00047E37"/>
    <w:rsid w:val="00050170"/>
    <w:rsid w:val="00050253"/>
    <w:rsid w:val="000526AC"/>
    <w:rsid w:val="00053770"/>
    <w:rsid w:val="00053C4F"/>
    <w:rsid w:val="00054CBA"/>
    <w:rsid w:val="00054D60"/>
    <w:rsid w:val="00056CC9"/>
    <w:rsid w:val="00061EA1"/>
    <w:rsid w:val="00063CC3"/>
    <w:rsid w:val="00065075"/>
    <w:rsid w:val="00065145"/>
    <w:rsid w:val="00065EC7"/>
    <w:rsid w:val="00066888"/>
    <w:rsid w:val="000669F7"/>
    <w:rsid w:val="00066CB9"/>
    <w:rsid w:val="00067EE8"/>
    <w:rsid w:val="00070276"/>
    <w:rsid w:val="0007049E"/>
    <w:rsid w:val="00070D5D"/>
    <w:rsid w:val="000719DA"/>
    <w:rsid w:val="00072403"/>
    <w:rsid w:val="00073520"/>
    <w:rsid w:val="00073E56"/>
    <w:rsid w:val="00074765"/>
    <w:rsid w:val="00074804"/>
    <w:rsid w:val="00074FB0"/>
    <w:rsid w:val="0007645E"/>
    <w:rsid w:val="00076644"/>
    <w:rsid w:val="00077826"/>
    <w:rsid w:val="00080203"/>
    <w:rsid w:val="00082613"/>
    <w:rsid w:val="00082AC3"/>
    <w:rsid w:val="00082CE4"/>
    <w:rsid w:val="000836D5"/>
    <w:rsid w:val="00084288"/>
    <w:rsid w:val="00084B23"/>
    <w:rsid w:val="00085BB0"/>
    <w:rsid w:val="0008679A"/>
    <w:rsid w:val="00086FA2"/>
    <w:rsid w:val="0009152B"/>
    <w:rsid w:val="0009250C"/>
    <w:rsid w:val="0009430B"/>
    <w:rsid w:val="00094507"/>
    <w:rsid w:val="00095110"/>
    <w:rsid w:val="00095B64"/>
    <w:rsid w:val="00095C1D"/>
    <w:rsid w:val="00096D5F"/>
    <w:rsid w:val="00097759"/>
    <w:rsid w:val="00097986"/>
    <w:rsid w:val="000A0A73"/>
    <w:rsid w:val="000A2FC3"/>
    <w:rsid w:val="000A41DE"/>
    <w:rsid w:val="000A61ED"/>
    <w:rsid w:val="000A6D5A"/>
    <w:rsid w:val="000A7D32"/>
    <w:rsid w:val="000B0068"/>
    <w:rsid w:val="000B0EFE"/>
    <w:rsid w:val="000B1236"/>
    <w:rsid w:val="000B17AF"/>
    <w:rsid w:val="000B19A2"/>
    <w:rsid w:val="000B1A7A"/>
    <w:rsid w:val="000B2B67"/>
    <w:rsid w:val="000B3EE0"/>
    <w:rsid w:val="000B4398"/>
    <w:rsid w:val="000B60CA"/>
    <w:rsid w:val="000C11A0"/>
    <w:rsid w:val="000C1EA6"/>
    <w:rsid w:val="000C4293"/>
    <w:rsid w:val="000C4C15"/>
    <w:rsid w:val="000C505E"/>
    <w:rsid w:val="000C6AD7"/>
    <w:rsid w:val="000C6D6A"/>
    <w:rsid w:val="000C781D"/>
    <w:rsid w:val="000D049E"/>
    <w:rsid w:val="000D10C9"/>
    <w:rsid w:val="000D1C0D"/>
    <w:rsid w:val="000D26E4"/>
    <w:rsid w:val="000D2906"/>
    <w:rsid w:val="000D38FB"/>
    <w:rsid w:val="000D4176"/>
    <w:rsid w:val="000D4287"/>
    <w:rsid w:val="000D4706"/>
    <w:rsid w:val="000D51C0"/>
    <w:rsid w:val="000D59B4"/>
    <w:rsid w:val="000E06D4"/>
    <w:rsid w:val="000E0E15"/>
    <w:rsid w:val="000E205B"/>
    <w:rsid w:val="000E295B"/>
    <w:rsid w:val="000E2B83"/>
    <w:rsid w:val="000E2E9D"/>
    <w:rsid w:val="000E50EE"/>
    <w:rsid w:val="000E58E1"/>
    <w:rsid w:val="000E5A19"/>
    <w:rsid w:val="000E66B5"/>
    <w:rsid w:val="000E76BD"/>
    <w:rsid w:val="000F0F81"/>
    <w:rsid w:val="000F1F6D"/>
    <w:rsid w:val="000F335C"/>
    <w:rsid w:val="000F3F0B"/>
    <w:rsid w:val="000F4435"/>
    <w:rsid w:val="000F4590"/>
    <w:rsid w:val="000F5BCB"/>
    <w:rsid w:val="000F6CA5"/>
    <w:rsid w:val="00100C4F"/>
    <w:rsid w:val="00100D7C"/>
    <w:rsid w:val="001024B9"/>
    <w:rsid w:val="00104251"/>
    <w:rsid w:val="001044C0"/>
    <w:rsid w:val="00104F8E"/>
    <w:rsid w:val="00105D0B"/>
    <w:rsid w:val="001065A5"/>
    <w:rsid w:val="001078A9"/>
    <w:rsid w:val="00110A42"/>
    <w:rsid w:val="001113FF"/>
    <w:rsid w:val="00111A91"/>
    <w:rsid w:val="00111B19"/>
    <w:rsid w:val="00111D4B"/>
    <w:rsid w:val="00114137"/>
    <w:rsid w:val="001144A2"/>
    <w:rsid w:val="001162DA"/>
    <w:rsid w:val="00116461"/>
    <w:rsid w:val="001174AE"/>
    <w:rsid w:val="00117BB8"/>
    <w:rsid w:val="00117E40"/>
    <w:rsid w:val="00120874"/>
    <w:rsid w:val="00120F9F"/>
    <w:rsid w:val="001211E5"/>
    <w:rsid w:val="00121AD9"/>
    <w:rsid w:val="00122EB2"/>
    <w:rsid w:val="00123C8C"/>
    <w:rsid w:val="00125F3A"/>
    <w:rsid w:val="00126D09"/>
    <w:rsid w:val="00127130"/>
    <w:rsid w:val="0013007E"/>
    <w:rsid w:val="00130718"/>
    <w:rsid w:val="001319D9"/>
    <w:rsid w:val="001324C7"/>
    <w:rsid w:val="00133F56"/>
    <w:rsid w:val="00134C1A"/>
    <w:rsid w:val="00134CA2"/>
    <w:rsid w:val="00135CEC"/>
    <w:rsid w:val="00136E06"/>
    <w:rsid w:val="00140FD2"/>
    <w:rsid w:val="00143694"/>
    <w:rsid w:val="001438C2"/>
    <w:rsid w:val="00144446"/>
    <w:rsid w:val="00146356"/>
    <w:rsid w:val="00146479"/>
    <w:rsid w:val="00146657"/>
    <w:rsid w:val="00146766"/>
    <w:rsid w:val="001530C4"/>
    <w:rsid w:val="001535D4"/>
    <w:rsid w:val="00154479"/>
    <w:rsid w:val="00156A74"/>
    <w:rsid w:val="00157E00"/>
    <w:rsid w:val="00160195"/>
    <w:rsid w:val="0016108E"/>
    <w:rsid w:val="0016176E"/>
    <w:rsid w:val="00162F31"/>
    <w:rsid w:val="0016425B"/>
    <w:rsid w:val="001652D3"/>
    <w:rsid w:val="00165B79"/>
    <w:rsid w:val="00166E9E"/>
    <w:rsid w:val="0017246E"/>
    <w:rsid w:val="00177EF3"/>
    <w:rsid w:val="00181A96"/>
    <w:rsid w:val="001826EF"/>
    <w:rsid w:val="00182785"/>
    <w:rsid w:val="0018380B"/>
    <w:rsid w:val="0018538C"/>
    <w:rsid w:val="0018687C"/>
    <w:rsid w:val="001875DC"/>
    <w:rsid w:val="00190326"/>
    <w:rsid w:val="001903AF"/>
    <w:rsid w:val="0019414C"/>
    <w:rsid w:val="001941B5"/>
    <w:rsid w:val="00195D26"/>
    <w:rsid w:val="001A1237"/>
    <w:rsid w:val="001A12DE"/>
    <w:rsid w:val="001A1BD5"/>
    <w:rsid w:val="001A1C82"/>
    <w:rsid w:val="001A1F9D"/>
    <w:rsid w:val="001A37C0"/>
    <w:rsid w:val="001A4216"/>
    <w:rsid w:val="001A4A77"/>
    <w:rsid w:val="001A5626"/>
    <w:rsid w:val="001A5EAC"/>
    <w:rsid w:val="001A64EF"/>
    <w:rsid w:val="001A6A2C"/>
    <w:rsid w:val="001B08D0"/>
    <w:rsid w:val="001B1195"/>
    <w:rsid w:val="001B1EB8"/>
    <w:rsid w:val="001B51A6"/>
    <w:rsid w:val="001B583F"/>
    <w:rsid w:val="001B5DC4"/>
    <w:rsid w:val="001B760E"/>
    <w:rsid w:val="001C00A3"/>
    <w:rsid w:val="001C1385"/>
    <w:rsid w:val="001C1C41"/>
    <w:rsid w:val="001C1C81"/>
    <w:rsid w:val="001C1E26"/>
    <w:rsid w:val="001C1F18"/>
    <w:rsid w:val="001C1F7D"/>
    <w:rsid w:val="001C2667"/>
    <w:rsid w:val="001C2B44"/>
    <w:rsid w:val="001C2ED0"/>
    <w:rsid w:val="001C3419"/>
    <w:rsid w:val="001C4E1F"/>
    <w:rsid w:val="001C6328"/>
    <w:rsid w:val="001C766D"/>
    <w:rsid w:val="001D1F20"/>
    <w:rsid w:val="001D2BA4"/>
    <w:rsid w:val="001D2DA1"/>
    <w:rsid w:val="001D385B"/>
    <w:rsid w:val="001D57D1"/>
    <w:rsid w:val="001D7646"/>
    <w:rsid w:val="001D7D02"/>
    <w:rsid w:val="001E0610"/>
    <w:rsid w:val="001E0A5E"/>
    <w:rsid w:val="001E4901"/>
    <w:rsid w:val="001E4E58"/>
    <w:rsid w:val="001E5126"/>
    <w:rsid w:val="001E6B3A"/>
    <w:rsid w:val="001E7533"/>
    <w:rsid w:val="001F0022"/>
    <w:rsid w:val="001F0E71"/>
    <w:rsid w:val="001F2742"/>
    <w:rsid w:val="001F29CA"/>
    <w:rsid w:val="001F4594"/>
    <w:rsid w:val="001F515F"/>
    <w:rsid w:val="001F5739"/>
    <w:rsid w:val="001F6B30"/>
    <w:rsid w:val="001F6FE6"/>
    <w:rsid w:val="001F7871"/>
    <w:rsid w:val="00200C71"/>
    <w:rsid w:val="00200EFD"/>
    <w:rsid w:val="00201A94"/>
    <w:rsid w:val="00202227"/>
    <w:rsid w:val="00204B5C"/>
    <w:rsid w:val="00206EFD"/>
    <w:rsid w:val="00210AF7"/>
    <w:rsid w:val="002111B5"/>
    <w:rsid w:val="00211555"/>
    <w:rsid w:val="00212EF8"/>
    <w:rsid w:val="00214AB1"/>
    <w:rsid w:val="002162EB"/>
    <w:rsid w:val="0021745F"/>
    <w:rsid w:val="00222A1E"/>
    <w:rsid w:val="00223ECC"/>
    <w:rsid w:val="00224048"/>
    <w:rsid w:val="00224C39"/>
    <w:rsid w:val="00225672"/>
    <w:rsid w:val="002257E5"/>
    <w:rsid w:val="002272E8"/>
    <w:rsid w:val="0022744B"/>
    <w:rsid w:val="00227BFF"/>
    <w:rsid w:val="00232972"/>
    <w:rsid w:val="00232ACF"/>
    <w:rsid w:val="00234110"/>
    <w:rsid w:val="00236FAC"/>
    <w:rsid w:val="002400AE"/>
    <w:rsid w:val="00240C18"/>
    <w:rsid w:val="002411B4"/>
    <w:rsid w:val="00241675"/>
    <w:rsid w:val="00241FD0"/>
    <w:rsid w:val="00242593"/>
    <w:rsid w:val="00243DCD"/>
    <w:rsid w:val="00245110"/>
    <w:rsid w:val="002457A8"/>
    <w:rsid w:val="002467ED"/>
    <w:rsid w:val="0025032D"/>
    <w:rsid w:val="00250559"/>
    <w:rsid w:val="00251DD0"/>
    <w:rsid w:val="00252CF2"/>
    <w:rsid w:val="00253964"/>
    <w:rsid w:val="00254727"/>
    <w:rsid w:val="002549A7"/>
    <w:rsid w:val="002554F3"/>
    <w:rsid w:val="00256CDE"/>
    <w:rsid w:val="00257454"/>
    <w:rsid w:val="00257AF5"/>
    <w:rsid w:val="002619B9"/>
    <w:rsid w:val="002623B1"/>
    <w:rsid w:val="002650FE"/>
    <w:rsid w:val="00265DCD"/>
    <w:rsid w:val="0026715E"/>
    <w:rsid w:val="002671D1"/>
    <w:rsid w:val="002671E7"/>
    <w:rsid w:val="00271561"/>
    <w:rsid w:val="00271A82"/>
    <w:rsid w:val="00272107"/>
    <w:rsid w:val="00272883"/>
    <w:rsid w:val="00272C14"/>
    <w:rsid w:val="00273605"/>
    <w:rsid w:val="00273A69"/>
    <w:rsid w:val="00273DD5"/>
    <w:rsid w:val="002752AB"/>
    <w:rsid w:val="00275421"/>
    <w:rsid w:val="00277D15"/>
    <w:rsid w:val="0028079E"/>
    <w:rsid w:val="002814D6"/>
    <w:rsid w:val="00283F6B"/>
    <w:rsid w:val="002845AF"/>
    <w:rsid w:val="00284F5E"/>
    <w:rsid w:val="00286314"/>
    <w:rsid w:val="00286769"/>
    <w:rsid w:val="0028677F"/>
    <w:rsid w:val="00291631"/>
    <w:rsid w:val="002919F6"/>
    <w:rsid w:val="0029202F"/>
    <w:rsid w:val="00292359"/>
    <w:rsid w:val="0029319F"/>
    <w:rsid w:val="00293EED"/>
    <w:rsid w:val="00295170"/>
    <w:rsid w:val="0029522D"/>
    <w:rsid w:val="002953EA"/>
    <w:rsid w:val="00295A06"/>
    <w:rsid w:val="00295FE3"/>
    <w:rsid w:val="002A0152"/>
    <w:rsid w:val="002A1288"/>
    <w:rsid w:val="002A1703"/>
    <w:rsid w:val="002A1763"/>
    <w:rsid w:val="002A255A"/>
    <w:rsid w:val="002A2831"/>
    <w:rsid w:val="002A346F"/>
    <w:rsid w:val="002A4026"/>
    <w:rsid w:val="002A40BB"/>
    <w:rsid w:val="002A4206"/>
    <w:rsid w:val="002A4E0B"/>
    <w:rsid w:val="002A59EA"/>
    <w:rsid w:val="002A6CCE"/>
    <w:rsid w:val="002A7097"/>
    <w:rsid w:val="002A70F2"/>
    <w:rsid w:val="002A72BD"/>
    <w:rsid w:val="002A7B5F"/>
    <w:rsid w:val="002B3406"/>
    <w:rsid w:val="002B4E2D"/>
    <w:rsid w:val="002B4E5A"/>
    <w:rsid w:val="002B53E5"/>
    <w:rsid w:val="002B63FE"/>
    <w:rsid w:val="002B6930"/>
    <w:rsid w:val="002B6D61"/>
    <w:rsid w:val="002B7BB6"/>
    <w:rsid w:val="002C0B59"/>
    <w:rsid w:val="002C1D42"/>
    <w:rsid w:val="002C20F2"/>
    <w:rsid w:val="002C4B01"/>
    <w:rsid w:val="002D1FEB"/>
    <w:rsid w:val="002D457A"/>
    <w:rsid w:val="002D5450"/>
    <w:rsid w:val="002D65AF"/>
    <w:rsid w:val="002D752E"/>
    <w:rsid w:val="002E0E07"/>
    <w:rsid w:val="002E2F76"/>
    <w:rsid w:val="002E4ADB"/>
    <w:rsid w:val="002E4D49"/>
    <w:rsid w:val="002E6488"/>
    <w:rsid w:val="002E6C88"/>
    <w:rsid w:val="002F0461"/>
    <w:rsid w:val="002F0907"/>
    <w:rsid w:val="002F169C"/>
    <w:rsid w:val="002F2544"/>
    <w:rsid w:val="002F25BA"/>
    <w:rsid w:val="002F2AF4"/>
    <w:rsid w:val="002F2B98"/>
    <w:rsid w:val="002F71AE"/>
    <w:rsid w:val="002F745B"/>
    <w:rsid w:val="00300F05"/>
    <w:rsid w:val="003018EF"/>
    <w:rsid w:val="00301F8B"/>
    <w:rsid w:val="00304902"/>
    <w:rsid w:val="003055CE"/>
    <w:rsid w:val="00305603"/>
    <w:rsid w:val="00305F03"/>
    <w:rsid w:val="0030781E"/>
    <w:rsid w:val="00310823"/>
    <w:rsid w:val="00310E58"/>
    <w:rsid w:val="00311095"/>
    <w:rsid w:val="003118A1"/>
    <w:rsid w:val="00312DB1"/>
    <w:rsid w:val="00314EF7"/>
    <w:rsid w:val="00315807"/>
    <w:rsid w:val="00317096"/>
    <w:rsid w:val="003172A9"/>
    <w:rsid w:val="00320D97"/>
    <w:rsid w:val="003217C8"/>
    <w:rsid w:val="003228BE"/>
    <w:rsid w:val="00323CCC"/>
    <w:rsid w:val="00324B50"/>
    <w:rsid w:val="00325139"/>
    <w:rsid w:val="0032519C"/>
    <w:rsid w:val="0032558A"/>
    <w:rsid w:val="00325635"/>
    <w:rsid w:val="00327D23"/>
    <w:rsid w:val="00330281"/>
    <w:rsid w:val="00330519"/>
    <w:rsid w:val="00330B31"/>
    <w:rsid w:val="00331A24"/>
    <w:rsid w:val="00332492"/>
    <w:rsid w:val="0033362A"/>
    <w:rsid w:val="0033425A"/>
    <w:rsid w:val="00335397"/>
    <w:rsid w:val="00336A67"/>
    <w:rsid w:val="00337F12"/>
    <w:rsid w:val="00341AC7"/>
    <w:rsid w:val="00342854"/>
    <w:rsid w:val="00342A54"/>
    <w:rsid w:val="00342E2D"/>
    <w:rsid w:val="00344D35"/>
    <w:rsid w:val="00346690"/>
    <w:rsid w:val="003469CB"/>
    <w:rsid w:val="003472E7"/>
    <w:rsid w:val="00347693"/>
    <w:rsid w:val="00347D6A"/>
    <w:rsid w:val="003509CD"/>
    <w:rsid w:val="00353B32"/>
    <w:rsid w:val="003548D5"/>
    <w:rsid w:val="00361D41"/>
    <w:rsid w:val="00362168"/>
    <w:rsid w:val="00362376"/>
    <w:rsid w:val="003623DC"/>
    <w:rsid w:val="00364472"/>
    <w:rsid w:val="0036693C"/>
    <w:rsid w:val="00367CB0"/>
    <w:rsid w:val="003701F5"/>
    <w:rsid w:val="00370BD0"/>
    <w:rsid w:val="00371B8A"/>
    <w:rsid w:val="0037257D"/>
    <w:rsid w:val="00373029"/>
    <w:rsid w:val="0037394F"/>
    <w:rsid w:val="00374BEE"/>
    <w:rsid w:val="00375EAA"/>
    <w:rsid w:val="00376320"/>
    <w:rsid w:val="00376B18"/>
    <w:rsid w:val="00376E97"/>
    <w:rsid w:val="0037799E"/>
    <w:rsid w:val="003810E9"/>
    <w:rsid w:val="00381350"/>
    <w:rsid w:val="00381E78"/>
    <w:rsid w:val="00382AAB"/>
    <w:rsid w:val="0038436B"/>
    <w:rsid w:val="00385CCF"/>
    <w:rsid w:val="00386642"/>
    <w:rsid w:val="0038681F"/>
    <w:rsid w:val="00386F65"/>
    <w:rsid w:val="0038758D"/>
    <w:rsid w:val="00390ACE"/>
    <w:rsid w:val="0039102A"/>
    <w:rsid w:val="00392B3C"/>
    <w:rsid w:val="00393C23"/>
    <w:rsid w:val="003945EB"/>
    <w:rsid w:val="003953D5"/>
    <w:rsid w:val="003A052E"/>
    <w:rsid w:val="003A1D14"/>
    <w:rsid w:val="003A2CF6"/>
    <w:rsid w:val="003A3149"/>
    <w:rsid w:val="003A3515"/>
    <w:rsid w:val="003A5025"/>
    <w:rsid w:val="003A5872"/>
    <w:rsid w:val="003A5D98"/>
    <w:rsid w:val="003B0991"/>
    <w:rsid w:val="003B09BA"/>
    <w:rsid w:val="003B13F9"/>
    <w:rsid w:val="003B2200"/>
    <w:rsid w:val="003B7046"/>
    <w:rsid w:val="003B72A7"/>
    <w:rsid w:val="003C11BF"/>
    <w:rsid w:val="003C2214"/>
    <w:rsid w:val="003C48C2"/>
    <w:rsid w:val="003C49F8"/>
    <w:rsid w:val="003C5943"/>
    <w:rsid w:val="003C7F22"/>
    <w:rsid w:val="003D09C6"/>
    <w:rsid w:val="003D0AD0"/>
    <w:rsid w:val="003D1009"/>
    <w:rsid w:val="003D1BFD"/>
    <w:rsid w:val="003D2265"/>
    <w:rsid w:val="003D3133"/>
    <w:rsid w:val="003D348C"/>
    <w:rsid w:val="003D36CE"/>
    <w:rsid w:val="003D4C43"/>
    <w:rsid w:val="003D4FF7"/>
    <w:rsid w:val="003D5855"/>
    <w:rsid w:val="003D70FC"/>
    <w:rsid w:val="003E077C"/>
    <w:rsid w:val="003E13FB"/>
    <w:rsid w:val="003E4039"/>
    <w:rsid w:val="003E43EB"/>
    <w:rsid w:val="003E5A36"/>
    <w:rsid w:val="003E6D99"/>
    <w:rsid w:val="003E726A"/>
    <w:rsid w:val="003E7484"/>
    <w:rsid w:val="003E790A"/>
    <w:rsid w:val="003F0033"/>
    <w:rsid w:val="003F1F9F"/>
    <w:rsid w:val="003F3E3F"/>
    <w:rsid w:val="003F41B4"/>
    <w:rsid w:val="003F45E5"/>
    <w:rsid w:val="003F4910"/>
    <w:rsid w:val="003F49C2"/>
    <w:rsid w:val="003F5558"/>
    <w:rsid w:val="003F5D0E"/>
    <w:rsid w:val="003F680F"/>
    <w:rsid w:val="003F6E97"/>
    <w:rsid w:val="003F6F42"/>
    <w:rsid w:val="003F713A"/>
    <w:rsid w:val="003F72C9"/>
    <w:rsid w:val="003F7BAC"/>
    <w:rsid w:val="004001BA"/>
    <w:rsid w:val="00400BEA"/>
    <w:rsid w:val="004021E3"/>
    <w:rsid w:val="00402456"/>
    <w:rsid w:val="00403ACF"/>
    <w:rsid w:val="00405267"/>
    <w:rsid w:val="00405492"/>
    <w:rsid w:val="004066F4"/>
    <w:rsid w:val="00406B6E"/>
    <w:rsid w:val="00406F26"/>
    <w:rsid w:val="00410320"/>
    <w:rsid w:val="00410BBD"/>
    <w:rsid w:val="004117BA"/>
    <w:rsid w:val="00411EAD"/>
    <w:rsid w:val="0041391E"/>
    <w:rsid w:val="00414283"/>
    <w:rsid w:val="00422E38"/>
    <w:rsid w:val="004239AF"/>
    <w:rsid w:val="00423E1E"/>
    <w:rsid w:val="00423E55"/>
    <w:rsid w:val="00424D04"/>
    <w:rsid w:val="00426E46"/>
    <w:rsid w:val="0043134B"/>
    <w:rsid w:val="004315AB"/>
    <w:rsid w:val="004315B4"/>
    <w:rsid w:val="00432270"/>
    <w:rsid w:val="004326D7"/>
    <w:rsid w:val="00434D92"/>
    <w:rsid w:val="00434D95"/>
    <w:rsid w:val="004365D6"/>
    <w:rsid w:val="004366A2"/>
    <w:rsid w:val="00437A53"/>
    <w:rsid w:val="004404B2"/>
    <w:rsid w:val="004435D6"/>
    <w:rsid w:val="00446465"/>
    <w:rsid w:val="00446634"/>
    <w:rsid w:val="004516F6"/>
    <w:rsid w:val="004525DD"/>
    <w:rsid w:val="00454085"/>
    <w:rsid w:val="004545E8"/>
    <w:rsid w:val="00455B1F"/>
    <w:rsid w:val="00455DB2"/>
    <w:rsid w:val="00456FC1"/>
    <w:rsid w:val="00457A45"/>
    <w:rsid w:val="00460B08"/>
    <w:rsid w:val="00460E76"/>
    <w:rsid w:val="00461ED8"/>
    <w:rsid w:val="00463A22"/>
    <w:rsid w:val="00464817"/>
    <w:rsid w:val="00466302"/>
    <w:rsid w:val="00466C7D"/>
    <w:rsid w:val="00467296"/>
    <w:rsid w:val="00470519"/>
    <w:rsid w:val="00471494"/>
    <w:rsid w:val="00472793"/>
    <w:rsid w:val="0047425E"/>
    <w:rsid w:val="00475F26"/>
    <w:rsid w:val="00476321"/>
    <w:rsid w:val="004764C1"/>
    <w:rsid w:val="00477FF7"/>
    <w:rsid w:val="004821BC"/>
    <w:rsid w:val="004821EF"/>
    <w:rsid w:val="00482582"/>
    <w:rsid w:val="00483A2B"/>
    <w:rsid w:val="00484108"/>
    <w:rsid w:val="00485112"/>
    <w:rsid w:val="00490D4B"/>
    <w:rsid w:val="004912A0"/>
    <w:rsid w:val="00491E85"/>
    <w:rsid w:val="00495027"/>
    <w:rsid w:val="0049546B"/>
    <w:rsid w:val="00496640"/>
    <w:rsid w:val="004A123F"/>
    <w:rsid w:val="004A198D"/>
    <w:rsid w:val="004A48F7"/>
    <w:rsid w:val="004A5033"/>
    <w:rsid w:val="004A54F4"/>
    <w:rsid w:val="004A75C5"/>
    <w:rsid w:val="004B1CD6"/>
    <w:rsid w:val="004B2716"/>
    <w:rsid w:val="004B28B1"/>
    <w:rsid w:val="004B2B7B"/>
    <w:rsid w:val="004B3279"/>
    <w:rsid w:val="004B3B7E"/>
    <w:rsid w:val="004B4367"/>
    <w:rsid w:val="004B47A5"/>
    <w:rsid w:val="004B5FE3"/>
    <w:rsid w:val="004B6346"/>
    <w:rsid w:val="004B7482"/>
    <w:rsid w:val="004B7E21"/>
    <w:rsid w:val="004C0B95"/>
    <w:rsid w:val="004C13DC"/>
    <w:rsid w:val="004C1765"/>
    <w:rsid w:val="004C19FE"/>
    <w:rsid w:val="004C3792"/>
    <w:rsid w:val="004C3946"/>
    <w:rsid w:val="004C628A"/>
    <w:rsid w:val="004C6DBA"/>
    <w:rsid w:val="004C73A6"/>
    <w:rsid w:val="004D0655"/>
    <w:rsid w:val="004D1373"/>
    <w:rsid w:val="004D371C"/>
    <w:rsid w:val="004D3ED5"/>
    <w:rsid w:val="004D6B4E"/>
    <w:rsid w:val="004D6BEA"/>
    <w:rsid w:val="004D78D2"/>
    <w:rsid w:val="004E00EE"/>
    <w:rsid w:val="004E35B5"/>
    <w:rsid w:val="004E6D9D"/>
    <w:rsid w:val="004E6F3F"/>
    <w:rsid w:val="004F06A5"/>
    <w:rsid w:val="004F0826"/>
    <w:rsid w:val="004F2015"/>
    <w:rsid w:val="004F2862"/>
    <w:rsid w:val="004F3822"/>
    <w:rsid w:val="004F43A4"/>
    <w:rsid w:val="004F5B77"/>
    <w:rsid w:val="0050054A"/>
    <w:rsid w:val="005006B3"/>
    <w:rsid w:val="00500A12"/>
    <w:rsid w:val="00500BA8"/>
    <w:rsid w:val="00500CB1"/>
    <w:rsid w:val="0050397C"/>
    <w:rsid w:val="00503E90"/>
    <w:rsid w:val="00506509"/>
    <w:rsid w:val="005076F5"/>
    <w:rsid w:val="00511F5F"/>
    <w:rsid w:val="00512434"/>
    <w:rsid w:val="00512953"/>
    <w:rsid w:val="00512B41"/>
    <w:rsid w:val="00513D20"/>
    <w:rsid w:val="00514E1B"/>
    <w:rsid w:val="00516184"/>
    <w:rsid w:val="005161A1"/>
    <w:rsid w:val="00516793"/>
    <w:rsid w:val="00517B8F"/>
    <w:rsid w:val="005203A3"/>
    <w:rsid w:val="0052092E"/>
    <w:rsid w:val="00520E58"/>
    <w:rsid w:val="0052235F"/>
    <w:rsid w:val="00522630"/>
    <w:rsid w:val="00522DC5"/>
    <w:rsid w:val="00523658"/>
    <w:rsid w:val="00523E7A"/>
    <w:rsid w:val="00525AD2"/>
    <w:rsid w:val="00526BDB"/>
    <w:rsid w:val="00526DAF"/>
    <w:rsid w:val="00526FEE"/>
    <w:rsid w:val="005273C2"/>
    <w:rsid w:val="0052764C"/>
    <w:rsid w:val="00527D5A"/>
    <w:rsid w:val="005301BA"/>
    <w:rsid w:val="0053092B"/>
    <w:rsid w:val="00530E49"/>
    <w:rsid w:val="00533087"/>
    <w:rsid w:val="00533BFB"/>
    <w:rsid w:val="005358D2"/>
    <w:rsid w:val="00535F40"/>
    <w:rsid w:val="00543608"/>
    <w:rsid w:val="005440D3"/>
    <w:rsid w:val="00544D9D"/>
    <w:rsid w:val="005450A1"/>
    <w:rsid w:val="0054584B"/>
    <w:rsid w:val="005477EC"/>
    <w:rsid w:val="005521E5"/>
    <w:rsid w:val="00553F04"/>
    <w:rsid w:val="005546BC"/>
    <w:rsid w:val="00554946"/>
    <w:rsid w:val="00556157"/>
    <w:rsid w:val="00557A9C"/>
    <w:rsid w:val="005601ED"/>
    <w:rsid w:val="00560343"/>
    <w:rsid w:val="005618C9"/>
    <w:rsid w:val="00562018"/>
    <w:rsid w:val="005621FF"/>
    <w:rsid w:val="00562F1D"/>
    <w:rsid w:val="005630FE"/>
    <w:rsid w:val="005631DA"/>
    <w:rsid w:val="0056333C"/>
    <w:rsid w:val="00563438"/>
    <w:rsid w:val="00565C87"/>
    <w:rsid w:val="005663C6"/>
    <w:rsid w:val="00566D40"/>
    <w:rsid w:val="00567F11"/>
    <w:rsid w:val="00571996"/>
    <w:rsid w:val="0057339E"/>
    <w:rsid w:val="0057383D"/>
    <w:rsid w:val="00574CC6"/>
    <w:rsid w:val="00574FFE"/>
    <w:rsid w:val="005754CF"/>
    <w:rsid w:val="005815E6"/>
    <w:rsid w:val="0058166F"/>
    <w:rsid w:val="00583CD4"/>
    <w:rsid w:val="00584D49"/>
    <w:rsid w:val="005856D5"/>
    <w:rsid w:val="00586BA0"/>
    <w:rsid w:val="005912B8"/>
    <w:rsid w:val="0059296F"/>
    <w:rsid w:val="00594089"/>
    <w:rsid w:val="005941C6"/>
    <w:rsid w:val="00595EE0"/>
    <w:rsid w:val="005968CD"/>
    <w:rsid w:val="005974D0"/>
    <w:rsid w:val="005977B3"/>
    <w:rsid w:val="00597A58"/>
    <w:rsid w:val="005A0FFE"/>
    <w:rsid w:val="005A1B30"/>
    <w:rsid w:val="005A3174"/>
    <w:rsid w:val="005A5176"/>
    <w:rsid w:val="005A6331"/>
    <w:rsid w:val="005A653C"/>
    <w:rsid w:val="005A664A"/>
    <w:rsid w:val="005A77F7"/>
    <w:rsid w:val="005A799F"/>
    <w:rsid w:val="005B0688"/>
    <w:rsid w:val="005B0C65"/>
    <w:rsid w:val="005B0F2E"/>
    <w:rsid w:val="005B26BF"/>
    <w:rsid w:val="005B2D2E"/>
    <w:rsid w:val="005B3B05"/>
    <w:rsid w:val="005B3CD4"/>
    <w:rsid w:val="005B3D20"/>
    <w:rsid w:val="005B4CD6"/>
    <w:rsid w:val="005B5654"/>
    <w:rsid w:val="005B602F"/>
    <w:rsid w:val="005B6C4E"/>
    <w:rsid w:val="005C0621"/>
    <w:rsid w:val="005C1219"/>
    <w:rsid w:val="005C1511"/>
    <w:rsid w:val="005C3498"/>
    <w:rsid w:val="005C450C"/>
    <w:rsid w:val="005C4B0B"/>
    <w:rsid w:val="005C56C4"/>
    <w:rsid w:val="005C5FA7"/>
    <w:rsid w:val="005C608D"/>
    <w:rsid w:val="005C7A80"/>
    <w:rsid w:val="005C7CCE"/>
    <w:rsid w:val="005D0640"/>
    <w:rsid w:val="005D304C"/>
    <w:rsid w:val="005D3110"/>
    <w:rsid w:val="005D394E"/>
    <w:rsid w:val="005D3F8F"/>
    <w:rsid w:val="005D4103"/>
    <w:rsid w:val="005D415B"/>
    <w:rsid w:val="005D4A83"/>
    <w:rsid w:val="005D65B8"/>
    <w:rsid w:val="005D6691"/>
    <w:rsid w:val="005D6F33"/>
    <w:rsid w:val="005D78FF"/>
    <w:rsid w:val="005E0BF4"/>
    <w:rsid w:val="005E4584"/>
    <w:rsid w:val="005E50DE"/>
    <w:rsid w:val="005E5215"/>
    <w:rsid w:val="005E706A"/>
    <w:rsid w:val="005F02E2"/>
    <w:rsid w:val="005F27F8"/>
    <w:rsid w:val="005F2B7C"/>
    <w:rsid w:val="005F3BD7"/>
    <w:rsid w:val="005F3F70"/>
    <w:rsid w:val="005F5D55"/>
    <w:rsid w:val="005F643E"/>
    <w:rsid w:val="005F7235"/>
    <w:rsid w:val="005F7C8D"/>
    <w:rsid w:val="00600E27"/>
    <w:rsid w:val="00601FCD"/>
    <w:rsid w:val="00604083"/>
    <w:rsid w:val="00605251"/>
    <w:rsid w:val="0060525D"/>
    <w:rsid w:val="00606DC5"/>
    <w:rsid w:val="00606EE5"/>
    <w:rsid w:val="00607135"/>
    <w:rsid w:val="006071AE"/>
    <w:rsid w:val="006103C5"/>
    <w:rsid w:val="0061256B"/>
    <w:rsid w:val="006132BA"/>
    <w:rsid w:val="00613C4F"/>
    <w:rsid w:val="00614496"/>
    <w:rsid w:val="006154CD"/>
    <w:rsid w:val="006158CA"/>
    <w:rsid w:val="0061617E"/>
    <w:rsid w:val="00617083"/>
    <w:rsid w:val="006210A0"/>
    <w:rsid w:val="00621AC0"/>
    <w:rsid w:val="00621C63"/>
    <w:rsid w:val="00622117"/>
    <w:rsid w:val="00622FD9"/>
    <w:rsid w:val="00623CC5"/>
    <w:rsid w:val="006248B8"/>
    <w:rsid w:val="00625396"/>
    <w:rsid w:val="006263DE"/>
    <w:rsid w:val="00626913"/>
    <w:rsid w:val="00626CE9"/>
    <w:rsid w:val="00627C9C"/>
    <w:rsid w:val="0063026E"/>
    <w:rsid w:val="00630426"/>
    <w:rsid w:val="00630659"/>
    <w:rsid w:val="0063209A"/>
    <w:rsid w:val="0063270B"/>
    <w:rsid w:val="00632CE6"/>
    <w:rsid w:val="00636130"/>
    <w:rsid w:val="006362AB"/>
    <w:rsid w:val="006368AC"/>
    <w:rsid w:val="0063691C"/>
    <w:rsid w:val="00637854"/>
    <w:rsid w:val="00637A52"/>
    <w:rsid w:val="006411BE"/>
    <w:rsid w:val="00642134"/>
    <w:rsid w:val="006447A3"/>
    <w:rsid w:val="00647497"/>
    <w:rsid w:val="0064755B"/>
    <w:rsid w:val="00647EAC"/>
    <w:rsid w:val="006509C7"/>
    <w:rsid w:val="00650F8A"/>
    <w:rsid w:val="00652D24"/>
    <w:rsid w:val="006539B1"/>
    <w:rsid w:val="00655307"/>
    <w:rsid w:val="00655A91"/>
    <w:rsid w:val="0065608A"/>
    <w:rsid w:val="00656486"/>
    <w:rsid w:val="00662188"/>
    <w:rsid w:val="00663D1A"/>
    <w:rsid w:val="00665FF6"/>
    <w:rsid w:val="0066651A"/>
    <w:rsid w:val="00667E74"/>
    <w:rsid w:val="00670AEB"/>
    <w:rsid w:val="006725B1"/>
    <w:rsid w:val="00673042"/>
    <w:rsid w:val="00674CBF"/>
    <w:rsid w:val="00674D2E"/>
    <w:rsid w:val="00674E79"/>
    <w:rsid w:val="006751B0"/>
    <w:rsid w:val="00677CCE"/>
    <w:rsid w:val="0068038B"/>
    <w:rsid w:val="0068139B"/>
    <w:rsid w:val="006830A2"/>
    <w:rsid w:val="00684B4B"/>
    <w:rsid w:val="00685172"/>
    <w:rsid w:val="006862E9"/>
    <w:rsid w:val="00690B3B"/>
    <w:rsid w:val="00692C38"/>
    <w:rsid w:val="006931BF"/>
    <w:rsid w:val="00693AE1"/>
    <w:rsid w:val="0069471D"/>
    <w:rsid w:val="00694C07"/>
    <w:rsid w:val="00695CF4"/>
    <w:rsid w:val="00696D2A"/>
    <w:rsid w:val="006972D5"/>
    <w:rsid w:val="006A0C00"/>
    <w:rsid w:val="006A3756"/>
    <w:rsid w:val="006A4BB4"/>
    <w:rsid w:val="006A4EEB"/>
    <w:rsid w:val="006A7F78"/>
    <w:rsid w:val="006B0D65"/>
    <w:rsid w:val="006B1816"/>
    <w:rsid w:val="006B22BD"/>
    <w:rsid w:val="006B40AD"/>
    <w:rsid w:val="006B4FFC"/>
    <w:rsid w:val="006B7B0E"/>
    <w:rsid w:val="006B7D84"/>
    <w:rsid w:val="006C0F76"/>
    <w:rsid w:val="006C2471"/>
    <w:rsid w:val="006C27B2"/>
    <w:rsid w:val="006C27E0"/>
    <w:rsid w:val="006C6CB5"/>
    <w:rsid w:val="006C704B"/>
    <w:rsid w:val="006D23AF"/>
    <w:rsid w:val="006D2B2E"/>
    <w:rsid w:val="006D318A"/>
    <w:rsid w:val="006D459F"/>
    <w:rsid w:val="006D4EFD"/>
    <w:rsid w:val="006D6252"/>
    <w:rsid w:val="006D696A"/>
    <w:rsid w:val="006D7FD6"/>
    <w:rsid w:val="006E1647"/>
    <w:rsid w:val="006E19EC"/>
    <w:rsid w:val="006E1C97"/>
    <w:rsid w:val="006E1D54"/>
    <w:rsid w:val="006E20B1"/>
    <w:rsid w:val="006E257A"/>
    <w:rsid w:val="006E38BD"/>
    <w:rsid w:val="006E3F5E"/>
    <w:rsid w:val="006E43B7"/>
    <w:rsid w:val="006E4433"/>
    <w:rsid w:val="006E5678"/>
    <w:rsid w:val="006E58AD"/>
    <w:rsid w:val="006E6D3D"/>
    <w:rsid w:val="006E77EF"/>
    <w:rsid w:val="006F0C95"/>
    <w:rsid w:val="006F1BD3"/>
    <w:rsid w:val="006F2B64"/>
    <w:rsid w:val="006F4BAE"/>
    <w:rsid w:val="006F5295"/>
    <w:rsid w:val="006F53EC"/>
    <w:rsid w:val="006F6B5F"/>
    <w:rsid w:val="006F71A4"/>
    <w:rsid w:val="007005A9"/>
    <w:rsid w:val="00703528"/>
    <w:rsid w:val="00703748"/>
    <w:rsid w:val="007046ED"/>
    <w:rsid w:val="00705732"/>
    <w:rsid w:val="0071048E"/>
    <w:rsid w:val="007105B6"/>
    <w:rsid w:val="007125C1"/>
    <w:rsid w:val="007149DA"/>
    <w:rsid w:val="00714A67"/>
    <w:rsid w:val="00714C5A"/>
    <w:rsid w:val="00715D0B"/>
    <w:rsid w:val="00715E88"/>
    <w:rsid w:val="00716A26"/>
    <w:rsid w:val="00720317"/>
    <w:rsid w:val="007232E3"/>
    <w:rsid w:val="007263A4"/>
    <w:rsid w:val="00726821"/>
    <w:rsid w:val="00727B1C"/>
    <w:rsid w:val="007309A0"/>
    <w:rsid w:val="00730B71"/>
    <w:rsid w:val="00730E6C"/>
    <w:rsid w:val="00730EC6"/>
    <w:rsid w:val="00730F71"/>
    <w:rsid w:val="007313F7"/>
    <w:rsid w:val="00733F13"/>
    <w:rsid w:val="00734FBD"/>
    <w:rsid w:val="00736552"/>
    <w:rsid w:val="00736C8D"/>
    <w:rsid w:val="007413F7"/>
    <w:rsid w:val="00741705"/>
    <w:rsid w:val="00742A69"/>
    <w:rsid w:val="00742AEC"/>
    <w:rsid w:val="0074312A"/>
    <w:rsid w:val="0074458F"/>
    <w:rsid w:val="00744DD9"/>
    <w:rsid w:val="00745907"/>
    <w:rsid w:val="00745DE5"/>
    <w:rsid w:val="007466B5"/>
    <w:rsid w:val="007470A4"/>
    <w:rsid w:val="0075161D"/>
    <w:rsid w:val="0075177F"/>
    <w:rsid w:val="00753EF2"/>
    <w:rsid w:val="00755185"/>
    <w:rsid w:val="00756CE8"/>
    <w:rsid w:val="0075768B"/>
    <w:rsid w:val="00757ADA"/>
    <w:rsid w:val="00761AEF"/>
    <w:rsid w:val="00761BFD"/>
    <w:rsid w:val="00761C7C"/>
    <w:rsid w:val="00762BB9"/>
    <w:rsid w:val="00763E2F"/>
    <w:rsid w:val="00765A9B"/>
    <w:rsid w:val="0076746F"/>
    <w:rsid w:val="007700A1"/>
    <w:rsid w:val="007715C7"/>
    <w:rsid w:val="00771EBE"/>
    <w:rsid w:val="007729FA"/>
    <w:rsid w:val="00773365"/>
    <w:rsid w:val="00773C09"/>
    <w:rsid w:val="00774BA1"/>
    <w:rsid w:val="00774D0D"/>
    <w:rsid w:val="00775655"/>
    <w:rsid w:val="00776DA9"/>
    <w:rsid w:val="00777A94"/>
    <w:rsid w:val="00780303"/>
    <w:rsid w:val="00780466"/>
    <w:rsid w:val="00782EDB"/>
    <w:rsid w:val="00783582"/>
    <w:rsid w:val="00784A57"/>
    <w:rsid w:val="00784EB4"/>
    <w:rsid w:val="00785032"/>
    <w:rsid w:val="007851FA"/>
    <w:rsid w:val="00785FFC"/>
    <w:rsid w:val="00786614"/>
    <w:rsid w:val="00791F49"/>
    <w:rsid w:val="00792B47"/>
    <w:rsid w:val="00794B31"/>
    <w:rsid w:val="00795227"/>
    <w:rsid w:val="0079551F"/>
    <w:rsid w:val="0079660B"/>
    <w:rsid w:val="00797445"/>
    <w:rsid w:val="007A0AE9"/>
    <w:rsid w:val="007A1029"/>
    <w:rsid w:val="007A135C"/>
    <w:rsid w:val="007A3260"/>
    <w:rsid w:val="007A359A"/>
    <w:rsid w:val="007A4189"/>
    <w:rsid w:val="007A4F27"/>
    <w:rsid w:val="007A6CFC"/>
    <w:rsid w:val="007A7F95"/>
    <w:rsid w:val="007B0024"/>
    <w:rsid w:val="007B0689"/>
    <w:rsid w:val="007B122F"/>
    <w:rsid w:val="007B24B0"/>
    <w:rsid w:val="007B41CF"/>
    <w:rsid w:val="007B4C67"/>
    <w:rsid w:val="007B5CBE"/>
    <w:rsid w:val="007C0C12"/>
    <w:rsid w:val="007C0F32"/>
    <w:rsid w:val="007C2EAF"/>
    <w:rsid w:val="007C2F98"/>
    <w:rsid w:val="007C325A"/>
    <w:rsid w:val="007C3401"/>
    <w:rsid w:val="007C3FC5"/>
    <w:rsid w:val="007C4EFF"/>
    <w:rsid w:val="007D0158"/>
    <w:rsid w:val="007D204F"/>
    <w:rsid w:val="007D2425"/>
    <w:rsid w:val="007D3D34"/>
    <w:rsid w:val="007D3DE8"/>
    <w:rsid w:val="007D4B7D"/>
    <w:rsid w:val="007D5FBD"/>
    <w:rsid w:val="007D686B"/>
    <w:rsid w:val="007D6B57"/>
    <w:rsid w:val="007D6C1F"/>
    <w:rsid w:val="007E1057"/>
    <w:rsid w:val="007E2CA9"/>
    <w:rsid w:val="007E35A3"/>
    <w:rsid w:val="007E3A02"/>
    <w:rsid w:val="007E43D3"/>
    <w:rsid w:val="007E47D2"/>
    <w:rsid w:val="007E5726"/>
    <w:rsid w:val="007E67C2"/>
    <w:rsid w:val="007E797A"/>
    <w:rsid w:val="007F0715"/>
    <w:rsid w:val="007F161C"/>
    <w:rsid w:val="007F2FF8"/>
    <w:rsid w:val="007F37FB"/>
    <w:rsid w:val="007F3E34"/>
    <w:rsid w:val="007F7E04"/>
    <w:rsid w:val="008009F0"/>
    <w:rsid w:val="00800A8D"/>
    <w:rsid w:val="00802143"/>
    <w:rsid w:val="00804596"/>
    <w:rsid w:val="00805B90"/>
    <w:rsid w:val="00805D49"/>
    <w:rsid w:val="008068C0"/>
    <w:rsid w:val="008068F3"/>
    <w:rsid w:val="00806D24"/>
    <w:rsid w:val="00807416"/>
    <w:rsid w:val="0081021B"/>
    <w:rsid w:val="00811D6B"/>
    <w:rsid w:val="0081254B"/>
    <w:rsid w:val="008127F2"/>
    <w:rsid w:val="00812DE7"/>
    <w:rsid w:val="00814047"/>
    <w:rsid w:val="00814150"/>
    <w:rsid w:val="00814DDC"/>
    <w:rsid w:val="008156D4"/>
    <w:rsid w:val="00815E06"/>
    <w:rsid w:val="00816BD9"/>
    <w:rsid w:val="00817A44"/>
    <w:rsid w:val="00820EF6"/>
    <w:rsid w:val="008226B9"/>
    <w:rsid w:val="00822A71"/>
    <w:rsid w:val="00823568"/>
    <w:rsid w:val="008241A3"/>
    <w:rsid w:val="008244CE"/>
    <w:rsid w:val="00824C97"/>
    <w:rsid w:val="0082580E"/>
    <w:rsid w:val="0082582C"/>
    <w:rsid w:val="00825C1C"/>
    <w:rsid w:val="0082632E"/>
    <w:rsid w:val="008301BA"/>
    <w:rsid w:val="00832A43"/>
    <w:rsid w:val="00833F1F"/>
    <w:rsid w:val="00833F4E"/>
    <w:rsid w:val="00833FE5"/>
    <w:rsid w:val="00834ADF"/>
    <w:rsid w:val="00834B78"/>
    <w:rsid w:val="00834FEF"/>
    <w:rsid w:val="008355E6"/>
    <w:rsid w:val="008358B8"/>
    <w:rsid w:val="00837198"/>
    <w:rsid w:val="0083727B"/>
    <w:rsid w:val="00840398"/>
    <w:rsid w:val="008417FC"/>
    <w:rsid w:val="00842E0B"/>
    <w:rsid w:val="00845108"/>
    <w:rsid w:val="00845DA5"/>
    <w:rsid w:val="00846CAC"/>
    <w:rsid w:val="008471FB"/>
    <w:rsid w:val="00852CE4"/>
    <w:rsid w:val="008534D5"/>
    <w:rsid w:val="00853E4B"/>
    <w:rsid w:val="0085436D"/>
    <w:rsid w:val="008561A6"/>
    <w:rsid w:val="00856640"/>
    <w:rsid w:val="008632F5"/>
    <w:rsid w:val="00863E41"/>
    <w:rsid w:val="008649BF"/>
    <w:rsid w:val="0086583C"/>
    <w:rsid w:val="0087214B"/>
    <w:rsid w:val="00872CCF"/>
    <w:rsid w:val="00874375"/>
    <w:rsid w:val="00874BF8"/>
    <w:rsid w:val="00877418"/>
    <w:rsid w:val="00880538"/>
    <w:rsid w:val="00880A07"/>
    <w:rsid w:val="00881B64"/>
    <w:rsid w:val="00882622"/>
    <w:rsid w:val="00882DB1"/>
    <w:rsid w:val="00885B73"/>
    <w:rsid w:val="00887291"/>
    <w:rsid w:val="00887DD2"/>
    <w:rsid w:val="00890CB7"/>
    <w:rsid w:val="00891A50"/>
    <w:rsid w:val="00891AC8"/>
    <w:rsid w:val="00892A59"/>
    <w:rsid w:val="00892E01"/>
    <w:rsid w:val="00893547"/>
    <w:rsid w:val="00893ECE"/>
    <w:rsid w:val="00894C04"/>
    <w:rsid w:val="00894F69"/>
    <w:rsid w:val="00895468"/>
    <w:rsid w:val="00895F98"/>
    <w:rsid w:val="00896013"/>
    <w:rsid w:val="008964E2"/>
    <w:rsid w:val="008964E9"/>
    <w:rsid w:val="008A09B5"/>
    <w:rsid w:val="008A1000"/>
    <w:rsid w:val="008A256B"/>
    <w:rsid w:val="008A2861"/>
    <w:rsid w:val="008A34F2"/>
    <w:rsid w:val="008A4497"/>
    <w:rsid w:val="008A61E9"/>
    <w:rsid w:val="008A7D06"/>
    <w:rsid w:val="008B372A"/>
    <w:rsid w:val="008B5FB3"/>
    <w:rsid w:val="008C0990"/>
    <w:rsid w:val="008C0A0D"/>
    <w:rsid w:val="008C0E05"/>
    <w:rsid w:val="008C15CC"/>
    <w:rsid w:val="008C187D"/>
    <w:rsid w:val="008C1918"/>
    <w:rsid w:val="008C1B1C"/>
    <w:rsid w:val="008C25D3"/>
    <w:rsid w:val="008C3390"/>
    <w:rsid w:val="008C3F54"/>
    <w:rsid w:val="008C74BD"/>
    <w:rsid w:val="008D096C"/>
    <w:rsid w:val="008D0C2A"/>
    <w:rsid w:val="008D0CA0"/>
    <w:rsid w:val="008D14D8"/>
    <w:rsid w:val="008D16B2"/>
    <w:rsid w:val="008D4D5F"/>
    <w:rsid w:val="008D561A"/>
    <w:rsid w:val="008D5D63"/>
    <w:rsid w:val="008D60D5"/>
    <w:rsid w:val="008E1165"/>
    <w:rsid w:val="008E4AD2"/>
    <w:rsid w:val="008E5AB9"/>
    <w:rsid w:val="008E5E3C"/>
    <w:rsid w:val="008E74FE"/>
    <w:rsid w:val="008F1062"/>
    <w:rsid w:val="008F1413"/>
    <w:rsid w:val="008F1F82"/>
    <w:rsid w:val="008F21BA"/>
    <w:rsid w:val="008F23F2"/>
    <w:rsid w:val="008F2975"/>
    <w:rsid w:val="008F2BD2"/>
    <w:rsid w:val="008F2D62"/>
    <w:rsid w:val="008F3232"/>
    <w:rsid w:val="008F3FF9"/>
    <w:rsid w:val="008F4673"/>
    <w:rsid w:val="0090072F"/>
    <w:rsid w:val="00903A37"/>
    <w:rsid w:val="009048CD"/>
    <w:rsid w:val="009051CE"/>
    <w:rsid w:val="00907FF2"/>
    <w:rsid w:val="009101BC"/>
    <w:rsid w:val="00911240"/>
    <w:rsid w:val="009116FC"/>
    <w:rsid w:val="00911CA0"/>
    <w:rsid w:val="009123D7"/>
    <w:rsid w:val="00912D0A"/>
    <w:rsid w:val="0091473A"/>
    <w:rsid w:val="00914A32"/>
    <w:rsid w:val="00914F5D"/>
    <w:rsid w:val="00915A40"/>
    <w:rsid w:val="00915B8C"/>
    <w:rsid w:val="0092000F"/>
    <w:rsid w:val="009202BB"/>
    <w:rsid w:val="00922206"/>
    <w:rsid w:val="00923D21"/>
    <w:rsid w:val="009271C6"/>
    <w:rsid w:val="00927C19"/>
    <w:rsid w:val="00930D2A"/>
    <w:rsid w:val="00931173"/>
    <w:rsid w:val="009311C6"/>
    <w:rsid w:val="0093365E"/>
    <w:rsid w:val="00934F05"/>
    <w:rsid w:val="009352C3"/>
    <w:rsid w:val="009366C6"/>
    <w:rsid w:val="009369C6"/>
    <w:rsid w:val="00936A79"/>
    <w:rsid w:val="00936DE3"/>
    <w:rsid w:val="0094092E"/>
    <w:rsid w:val="009410FF"/>
    <w:rsid w:val="00941A98"/>
    <w:rsid w:val="00941CF2"/>
    <w:rsid w:val="00941ED0"/>
    <w:rsid w:val="009437A3"/>
    <w:rsid w:val="00943D28"/>
    <w:rsid w:val="009444E6"/>
    <w:rsid w:val="00944586"/>
    <w:rsid w:val="00945605"/>
    <w:rsid w:val="00946413"/>
    <w:rsid w:val="00947577"/>
    <w:rsid w:val="0094777D"/>
    <w:rsid w:val="0095187C"/>
    <w:rsid w:val="00952AB4"/>
    <w:rsid w:val="009539AB"/>
    <w:rsid w:val="0095433E"/>
    <w:rsid w:val="00955531"/>
    <w:rsid w:val="009559BF"/>
    <w:rsid w:val="0095763F"/>
    <w:rsid w:val="00960D4A"/>
    <w:rsid w:val="0096182B"/>
    <w:rsid w:val="00961CCF"/>
    <w:rsid w:val="00962C49"/>
    <w:rsid w:val="0096440A"/>
    <w:rsid w:val="00965DB2"/>
    <w:rsid w:val="00966860"/>
    <w:rsid w:val="00971C77"/>
    <w:rsid w:val="00971D65"/>
    <w:rsid w:val="009723AE"/>
    <w:rsid w:val="00972804"/>
    <w:rsid w:val="009734DF"/>
    <w:rsid w:val="00973AB5"/>
    <w:rsid w:val="00975207"/>
    <w:rsid w:val="0097596E"/>
    <w:rsid w:val="009759E9"/>
    <w:rsid w:val="00976D6C"/>
    <w:rsid w:val="00980F51"/>
    <w:rsid w:val="00981CBB"/>
    <w:rsid w:val="00986660"/>
    <w:rsid w:val="00986B3B"/>
    <w:rsid w:val="00990511"/>
    <w:rsid w:val="00991160"/>
    <w:rsid w:val="00992EC4"/>
    <w:rsid w:val="009931A4"/>
    <w:rsid w:val="00994C3B"/>
    <w:rsid w:val="00994CF3"/>
    <w:rsid w:val="00994FE9"/>
    <w:rsid w:val="009954BF"/>
    <w:rsid w:val="00997859"/>
    <w:rsid w:val="00997D67"/>
    <w:rsid w:val="009A11C1"/>
    <w:rsid w:val="009A3762"/>
    <w:rsid w:val="009A57D0"/>
    <w:rsid w:val="009A66E1"/>
    <w:rsid w:val="009A6D6C"/>
    <w:rsid w:val="009A737A"/>
    <w:rsid w:val="009B1AFE"/>
    <w:rsid w:val="009B210F"/>
    <w:rsid w:val="009B29EA"/>
    <w:rsid w:val="009B29F7"/>
    <w:rsid w:val="009B51CA"/>
    <w:rsid w:val="009B53E3"/>
    <w:rsid w:val="009B60E6"/>
    <w:rsid w:val="009C1863"/>
    <w:rsid w:val="009C2244"/>
    <w:rsid w:val="009C3227"/>
    <w:rsid w:val="009C34CC"/>
    <w:rsid w:val="009C39C4"/>
    <w:rsid w:val="009C498F"/>
    <w:rsid w:val="009C6CF7"/>
    <w:rsid w:val="009C71CF"/>
    <w:rsid w:val="009C7D89"/>
    <w:rsid w:val="009D076F"/>
    <w:rsid w:val="009D1CCB"/>
    <w:rsid w:val="009D4F70"/>
    <w:rsid w:val="009D5B17"/>
    <w:rsid w:val="009D6E93"/>
    <w:rsid w:val="009E1015"/>
    <w:rsid w:val="009E17BC"/>
    <w:rsid w:val="009E193F"/>
    <w:rsid w:val="009E1AEE"/>
    <w:rsid w:val="009E59AB"/>
    <w:rsid w:val="009E670A"/>
    <w:rsid w:val="009E6AEF"/>
    <w:rsid w:val="009F1C93"/>
    <w:rsid w:val="009F1DE2"/>
    <w:rsid w:val="009F2B41"/>
    <w:rsid w:val="009F3498"/>
    <w:rsid w:val="009F4279"/>
    <w:rsid w:val="009F56A8"/>
    <w:rsid w:val="009F7EAA"/>
    <w:rsid w:val="00A06863"/>
    <w:rsid w:val="00A06EC0"/>
    <w:rsid w:val="00A101CB"/>
    <w:rsid w:val="00A1059C"/>
    <w:rsid w:val="00A115E8"/>
    <w:rsid w:val="00A11D23"/>
    <w:rsid w:val="00A131E9"/>
    <w:rsid w:val="00A13648"/>
    <w:rsid w:val="00A14482"/>
    <w:rsid w:val="00A14F00"/>
    <w:rsid w:val="00A15588"/>
    <w:rsid w:val="00A16ED3"/>
    <w:rsid w:val="00A17E38"/>
    <w:rsid w:val="00A20C0C"/>
    <w:rsid w:val="00A22C37"/>
    <w:rsid w:val="00A2303D"/>
    <w:rsid w:val="00A2521A"/>
    <w:rsid w:val="00A25C78"/>
    <w:rsid w:val="00A2613F"/>
    <w:rsid w:val="00A261C6"/>
    <w:rsid w:val="00A27591"/>
    <w:rsid w:val="00A278A7"/>
    <w:rsid w:val="00A30CD9"/>
    <w:rsid w:val="00A33451"/>
    <w:rsid w:val="00A35727"/>
    <w:rsid w:val="00A35A7F"/>
    <w:rsid w:val="00A36424"/>
    <w:rsid w:val="00A375EC"/>
    <w:rsid w:val="00A37AC7"/>
    <w:rsid w:val="00A40C73"/>
    <w:rsid w:val="00A4235D"/>
    <w:rsid w:val="00A44006"/>
    <w:rsid w:val="00A4433C"/>
    <w:rsid w:val="00A4515F"/>
    <w:rsid w:val="00A455B8"/>
    <w:rsid w:val="00A4618D"/>
    <w:rsid w:val="00A50652"/>
    <w:rsid w:val="00A50B1A"/>
    <w:rsid w:val="00A51D76"/>
    <w:rsid w:val="00A52447"/>
    <w:rsid w:val="00A52B64"/>
    <w:rsid w:val="00A52E81"/>
    <w:rsid w:val="00A5344E"/>
    <w:rsid w:val="00A54553"/>
    <w:rsid w:val="00A54DE6"/>
    <w:rsid w:val="00A55B1C"/>
    <w:rsid w:val="00A57A1B"/>
    <w:rsid w:val="00A6061A"/>
    <w:rsid w:val="00A615FB"/>
    <w:rsid w:val="00A61AA3"/>
    <w:rsid w:val="00A63176"/>
    <w:rsid w:val="00A64342"/>
    <w:rsid w:val="00A67EEC"/>
    <w:rsid w:val="00A67FD2"/>
    <w:rsid w:val="00A70EA2"/>
    <w:rsid w:val="00A719CB"/>
    <w:rsid w:val="00A725DE"/>
    <w:rsid w:val="00A72934"/>
    <w:rsid w:val="00A73BA1"/>
    <w:rsid w:val="00A74007"/>
    <w:rsid w:val="00A74F58"/>
    <w:rsid w:val="00A75362"/>
    <w:rsid w:val="00A764FF"/>
    <w:rsid w:val="00A76AA1"/>
    <w:rsid w:val="00A76CA4"/>
    <w:rsid w:val="00A80079"/>
    <w:rsid w:val="00A81949"/>
    <w:rsid w:val="00A824D4"/>
    <w:rsid w:val="00A82E1E"/>
    <w:rsid w:val="00A84A9B"/>
    <w:rsid w:val="00A84B1D"/>
    <w:rsid w:val="00A85BDD"/>
    <w:rsid w:val="00A85F31"/>
    <w:rsid w:val="00A86F82"/>
    <w:rsid w:val="00A86F85"/>
    <w:rsid w:val="00A900A8"/>
    <w:rsid w:val="00A9076E"/>
    <w:rsid w:val="00A9139C"/>
    <w:rsid w:val="00A91CF9"/>
    <w:rsid w:val="00A92A25"/>
    <w:rsid w:val="00A92B76"/>
    <w:rsid w:val="00A9452E"/>
    <w:rsid w:val="00A95C5E"/>
    <w:rsid w:val="00A970F0"/>
    <w:rsid w:val="00A97387"/>
    <w:rsid w:val="00AA1C8D"/>
    <w:rsid w:val="00AA1F8E"/>
    <w:rsid w:val="00AA35DC"/>
    <w:rsid w:val="00AA614D"/>
    <w:rsid w:val="00AA622B"/>
    <w:rsid w:val="00AA6ABD"/>
    <w:rsid w:val="00AA775B"/>
    <w:rsid w:val="00AB04F0"/>
    <w:rsid w:val="00AB07E4"/>
    <w:rsid w:val="00AB09D6"/>
    <w:rsid w:val="00AB1A60"/>
    <w:rsid w:val="00AB221F"/>
    <w:rsid w:val="00AB30D3"/>
    <w:rsid w:val="00AB3B85"/>
    <w:rsid w:val="00AB3BE7"/>
    <w:rsid w:val="00AB454E"/>
    <w:rsid w:val="00AB4ED8"/>
    <w:rsid w:val="00AC274E"/>
    <w:rsid w:val="00AC2906"/>
    <w:rsid w:val="00AC2E42"/>
    <w:rsid w:val="00AC3121"/>
    <w:rsid w:val="00AC46B2"/>
    <w:rsid w:val="00AC4937"/>
    <w:rsid w:val="00AC51B3"/>
    <w:rsid w:val="00AC52A5"/>
    <w:rsid w:val="00AC6F78"/>
    <w:rsid w:val="00AD218B"/>
    <w:rsid w:val="00AD26E9"/>
    <w:rsid w:val="00AD44BA"/>
    <w:rsid w:val="00AD4CB8"/>
    <w:rsid w:val="00AD4CF4"/>
    <w:rsid w:val="00AE0CC3"/>
    <w:rsid w:val="00AE1BBB"/>
    <w:rsid w:val="00AE1F0A"/>
    <w:rsid w:val="00AE2307"/>
    <w:rsid w:val="00AE2E97"/>
    <w:rsid w:val="00AE34A4"/>
    <w:rsid w:val="00AE4756"/>
    <w:rsid w:val="00AE5B58"/>
    <w:rsid w:val="00AE5E6B"/>
    <w:rsid w:val="00AE60D8"/>
    <w:rsid w:val="00AE6CB1"/>
    <w:rsid w:val="00AE76E9"/>
    <w:rsid w:val="00AE7AF7"/>
    <w:rsid w:val="00AF03AA"/>
    <w:rsid w:val="00AF0561"/>
    <w:rsid w:val="00AF2272"/>
    <w:rsid w:val="00AF3619"/>
    <w:rsid w:val="00AF430C"/>
    <w:rsid w:val="00AF5A6D"/>
    <w:rsid w:val="00AF77F5"/>
    <w:rsid w:val="00B00E1C"/>
    <w:rsid w:val="00B00FBF"/>
    <w:rsid w:val="00B041B1"/>
    <w:rsid w:val="00B042ED"/>
    <w:rsid w:val="00B04932"/>
    <w:rsid w:val="00B05291"/>
    <w:rsid w:val="00B05E23"/>
    <w:rsid w:val="00B11265"/>
    <w:rsid w:val="00B11FDE"/>
    <w:rsid w:val="00B12174"/>
    <w:rsid w:val="00B12B57"/>
    <w:rsid w:val="00B147E7"/>
    <w:rsid w:val="00B1540A"/>
    <w:rsid w:val="00B204B0"/>
    <w:rsid w:val="00B204F4"/>
    <w:rsid w:val="00B21891"/>
    <w:rsid w:val="00B21FC0"/>
    <w:rsid w:val="00B22011"/>
    <w:rsid w:val="00B23D07"/>
    <w:rsid w:val="00B24ECE"/>
    <w:rsid w:val="00B25C4E"/>
    <w:rsid w:val="00B274FB"/>
    <w:rsid w:val="00B27E39"/>
    <w:rsid w:val="00B303E6"/>
    <w:rsid w:val="00B308DA"/>
    <w:rsid w:val="00B3097C"/>
    <w:rsid w:val="00B3321F"/>
    <w:rsid w:val="00B332AD"/>
    <w:rsid w:val="00B3383A"/>
    <w:rsid w:val="00B34E2C"/>
    <w:rsid w:val="00B35DAB"/>
    <w:rsid w:val="00B36A3E"/>
    <w:rsid w:val="00B3781D"/>
    <w:rsid w:val="00B379E2"/>
    <w:rsid w:val="00B37EF7"/>
    <w:rsid w:val="00B404D6"/>
    <w:rsid w:val="00B405F7"/>
    <w:rsid w:val="00B41709"/>
    <w:rsid w:val="00B41ED6"/>
    <w:rsid w:val="00B44374"/>
    <w:rsid w:val="00B450D9"/>
    <w:rsid w:val="00B45BA1"/>
    <w:rsid w:val="00B50646"/>
    <w:rsid w:val="00B508F6"/>
    <w:rsid w:val="00B50BD7"/>
    <w:rsid w:val="00B51621"/>
    <w:rsid w:val="00B536A7"/>
    <w:rsid w:val="00B56CB8"/>
    <w:rsid w:val="00B56D4E"/>
    <w:rsid w:val="00B61697"/>
    <w:rsid w:val="00B62327"/>
    <w:rsid w:val="00B627D5"/>
    <w:rsid w:val="00B62A6F"/>
    <w:rsid w:val="00B62AFA"/>
    <w:rsid w:val="00B62E77"/>
    <w:rsid w:val="00B64838"/>
    <w:rsid w:val="00B67166"/>
    <w:rsid w:val="00B70901"/>
    <w:rsid w:val="00B70A42"/>
    <w:rsid w:val="00B7116B"/>
    <w:rsid w:val="00B71682"/>
    <w:rsid w:val="00B72A82"/>
    <w:rsid w:val="00B72B23"/>
    <w:rsid w:val="00B72E93"/>
    <w:rsid w:val="00B72F48"/>
    <w:rsid w:val="00B755AD"/>
    <w:rsid w:val="00B75DFA"/>
    <w:rsid w:val="00B75E59"/>
    <w:rsid w:val="00B768AD"/>
    <w:rsid w:val="00B80B49"/>
    <w:rsid w:val="00B81828"/>
    <w:rsid w:val="00B82610"/>
    <w:rsid w:val="00B82D13"/>
    <w:rsid w:val="00B8317A"/>
    <w:rsid w:val="00B849BE"/>
    <w:rsid w:val="00B84B79"/>
    <w:rsid w:val="00B85CB1"/>
    <w:rsid w:val="00B85CFC"/>
    <w:rsid w:val="00B86833"/>
    <w:rsid w:val="00B87C1A"/>
    <w:rsid w:val="00B87D98"/>
    <w:rsid w:val="00B9024F"/>
    <w:rsid w:val="00B90753"/>
    <w:rsid w:val="00B91444"/>
    <w:rsid w:val="00B922AC"/>
    <w:rsid w:val="00B923EE"/>
    <w:rsid w:val="00B940C1"/>
    <w:rsid w:val="00B94132"/>
    <w:rsid w:val="00B94C7F"/>
    <w:rsid w:val="00B97784"/>
    <w:rsid w:val="00B97CF7"/>
    <w:rsid w:val="00BA04D4"/>
    <w:rsid w:val="00BA06AE"/>
    <w:rsid w:val="00BA0C78"/>
    <w:rsid w:val="00BA0E70"/>
    <w:rsid w:val="00BA2017"/>
    <w:rsid w:val="00BA322A"/>
    <w:rsid w:val="00BA552C"/>
    <w:rsid w:val="00BA571C"/>
    <w:rsid w:val="00BA5C2C"/>
    <w:rsid w:val="00BA637A"/>
    <w:rsid w:val="00BA758C"/>
    <w:rsid w:val="00BA7627"/>
    <w:rsid w:val="00BB2116"/>
    <w:rsid w:val="00BB21A1"/>
    <w:rsid w:val="00BB410B"/>
    <w:rsid w:val="00BB4884"/>
    <w:rsid w:val="00BB5666"/>
    <w:rsid w:val="00BB5978"/>
    <w:rsid w:val="00BB6369"/>
    <w:rsid w:val="00BB7672"/>
    <w:rsid w:val="00BB76BE"/>
    <w:rsid w:val="00BB7DEF"/>
    <w:rsid w:val="00BB7E70"/>
    <w:rsid w:val="00BC1053"/>
    <w:rsid w:val="00BC2344"/>
    <w:rsid w:val="00BC310F"/>
    <w:rsid w:val="00BC4332"/>
    <w:rsid w:val="00BC6167"/>
    <w:rsid w:val="00BC6AFE"/>
    <w:rsid w:val="00BC6BE9"/>
    <w:rsid w:val="00BC7396"/>
    <w:rsid w:val="00BD2ED9"/>
    <w:rsid w:val="00BD3887"/>
    <w:rsid w:val="00BD41E8"/>
    <w:rsid w:val="00BD546F"/>
    <w:rsid w:val="00BD62AF"/>
    <w:rsid w:val="00BD70C6"/>
    <w:rsid w:val="00BE07FC"/>
    <w:rsid w:val="00BE1A92"/>
    <w:rsid w:val="00BE2BE0"/>
    <w:rsid w:val="00BE3369"/>
    <w:rsid w:val="00BE3491"/>
    <w:rsid w:val="00BE4034"/>
    <w:rsid w:val="00BE4517"/>
    <w:rsid w:val="00BE4D20"/>
    <w:rsid w:val="00BE76E2"/>
    <w:rsid w:val="00BF0E02"/>
    <w:rsid w:val="00BF1A53"/>
    <w:rsid w:val="00BF36EA"/>
    <w:rsid w:val="00BF3E7A"/>
    <w:rsid w:val="00BF4107"/>
    <w:rsid w:val="00BF431B"/>
    <w:rsid w:val="00BF55EA"/>
    <w:rsid w:val="00BF602A"/>
    <w:rsid w:val="00BF7647"/>
    <w:rsid w:val="00C0366D"/>
    <w:rsid w:val="00C038A6"/>
    <w:rsid w:val="00C0587B"/>
    <w:rsid w:val="00C05D9A"/>
    <w:rsid w:val="00C06AA0"/>
    <w:rsid w:val="00C07835"/>
    <w:rsid w:val="00C07D5F"/>
    <w:rsid w:val="00C116D5"/>
    <w:rsid w:val="00C14870"/>
    <w:rsid w:val="00C149CD"/>
    <w:rsid w:val="00C1668C"/>
    <w:rsid w:val="00C16E42"/>
    <w:rsid w:val="00C178CE"/>
    <w:rsid w:val="00C2058B"/>
    <w:rsid w:val="00C20C26"/>
    <w:rsid w:val="00C21149"/>
    <w:rsid w:val="00C2124E"/>
    <w:rsid w:val="00C216BF"/>
    <w:rsid w:val="00C21DF6"/>
    <w:rsid w:val="00C2208B"/>
    <w:rsid w:val="00C22942"/>
    <w:rsid w:val="00C2517E"/>
    <w:rsid w:val="00C25226"/>
    <w:rsid w:val="00C27725"/>
    <w:rsid w:val="00C3101D"/>
    <w:rsid w:val="00C311A7"/>
    <w:rsid w:val="00C31553"/>
    <w:rsid w:val="00C32BFD"/>
    <w:rsid w:val="00C32C14"/>
    <w:rsid w:val="00C34067"/>
    <w:rsid w:val="00C3455E"/>
    <w:rsid w:val="00C347C7"/>
    <w:rsid w:val="00C34CF3"/>
    <w:rsid w:val="00C366FC"/>
    <w:rsid w:val="00C36936"/>
    <w:rsid w:val="00C36C8B"/>
    <w:rsid w:val="00C37EE1"/>
    <w:rsid w:val="00C40A8B"/>
    <w:rsid w:val="00C41D25"/>
    <w:rsid w:val="00C43CF3"/>
    <w:rsid w:val="00C45699"/>
    <w:rsid w:val="00C45E43"/>
    <w:rsid w:val="00C4673B"/>
    <w:rsid w:val="00C46F5B"/>
    <w:rsid w:val="00C4795A"/>
    <w:rsid w:val="00C5025E"/>
    <w:rsid w:val="00C509A5"/>
    <w:rsid w:val="00C5127D"/>
    <w:rsid w:val="00C51D3B"/>
    <w:rsid w:val="00C52099"/>
    <w:rsid w:val="00C52A9F"/>
    <w:rsid w:val="00C53453"/>
    <w:rsid w:val="00C5368B"/>
    <w:rsid w:val="00C53B8A"/>
    <w:rsid w:val="00C54B6B"/>
    <w:rsid w:val="00C55FDF"/>
    <w:rsid w:val="00C60EE8"/>
    <w:rsid w:val="00C615A4"/>
    <w:rsid w:val="00C61AD1"/>
    <w:rsid w:val="00C61E2A"/>
    <w:rsid w:val="00C639C7"/>
    <w:rsid w:val="00C647D9"/>
    <w:rsid w:val="00C64D0B"/>
    <w:rsid w:val="00C6525A"/>
    <w:rsid w:val="00C670CC"/>
    <w:rsid w:val="00C679C9"/>
    <w:rsid w:val="00C704F2"/>
    <w:rsid w:val="00C74E49"/>
    <w:rsid w:val="00C75C65"/>
    <w:rsid w:val="00C77E17"/>
    <w:rsid w:val="00C81AAA"/>
    <w:rsid w:val="00C8383F"/>
    <w:rsid w:val="00C839C5"/>
    <w:rsid w:val="00C84971"/>
    <w:rsid w:val="00C84AF6"/>
    <w:rsid w:val="00C84E1B"/>
    <w:rsid w:val="00C85553"/>
    <w:rsid w:val="00C85AA6"/>
    <w:rsid w:val="00C86067"/>
    <w:rsid w:val="00C86131"/>
    <w:rsid w:val="00C90DE4"/>
    <w:rsid w:val="00C91F22"/>
    <w:rsid w:val="00C93227"/>
    <w:rsid w:val="00C93E9B"/>
    <w:rsid w:val="00C95C25"/>
    <w:rsid w:val="00C96A5D"/>
    <w:rsid w:val="00C97BCB"/>
    <w:rsid w:val="00CA2D78"/>
    <w:rsid w:val="00CA465F"/>
    <w:rsid w:val="00CA4EC5"/>
    <w:rsid w:val="00CA50B5"/>
    <w:rsid w:val="00CA5A39"/>
    <w:rsid w:val="00CA6814"/>
    <w:rsid w:val="00CA6DCB"/>
    <w:rsid w:val="00CB0200"/>
    <w:rsid w:val="00CB0967"/>
    <w:rsid w:val="00CB129F"/>
    <w:rsid w:val="00CB1A08"/>
    <w:rsid w:val="00CB1C27"/>
    <w:rsid w:val="00CB248A"/>
    <w:rsid w:val="00CB24A4"/>
    <w:rsid w:val="00CB3C10"/>
    <w:rsid w:val="00CB5129"/>
    <w:rsid w:val="00CC0018"/>
    <w:rsid w:val="00CC120C"/>
    <w:rsid w:val="00CC156A"/>
    <w:rsid w:val="00CC2105"/>
    <w:rsid w:val="00CC31AE"/>
    <w:rsid w:val="00CC5541"/>
    <w:rsid w:val="00CC6EF9"/>
    <w:rsid w:val="00CD0567"/>
    <w:rsid w:val="00CD15DF"/>
    <w:rsid w:val="00CD290B"/>
    <w:rsid w:val="00CD32E1"/>
    <w:rsid w:val="00CD3EA1"/>
    <w:rsid w:val="00CE1FC9"/>
    <w:rsid w:val="00CE24FA"/>
    <w:rsid w:val="00CE2CBC"/>
    <w:rsid w:val="00CE349D"/>
    <w:rsid w:val="00CE420A"/>
    <w:rsid w:val="00CE4297"/>
    <w:rsid w:val="00CE64A3"/>
    <w:rsid w:val="00CE7A5F"/>
    <w:rsid w:val="00CE7C2F"/>
    <w:rsid w:val="00CE7ECF"/>
    <w:rsid w:val="00CF01A5"/>
    <w:rsid w:val="00CF02A1"/>
    <w:rsid w:val="00CF02D5"/>
    <w:rsid w:val="00CF07D2"/>
    <w:rsid w:val="00CF0F64"/>
    <w:rsid w:val="00CF1AAC"/>
    <w:rsid w:val="00CF1C9F"/>
    <w:rsid w:val="00CF41DA"/>
    <w:rsid w:val="00CF46F5"/>
    <w:rsid w:val="00CF5516"/>
    <w:rsid w:val="00CF5EB4"/>
    <w:rsid w:val="00CF63FE"/>
    <w:rsid w:val="00CF7747"/>
    <w:rsid w:val="00CF7ED0"/>
    <w:rsid w:val="00D01598"/>
    <w:rsid w:val="00D01C85"/>
    <w:rsid w:val="00D045B6"/>
    <w:rsid w:val="00D05BD6"/>
    <w:rsid w:val="00D05D97"/>
    <w:rsid w:val="00D061C9"/>
    <w:rsid w:val="00D06471"/>
    <w:rsid w:val="00D07DBA"/>
    <w:rsid w:val="00D13086"/>
    <w:rsid w:val="00D134E0"/>
    <w:rsid w:val="00D14FCF"/>
    <w:rsid w:val="00D15709"/>
    <w:rsid w:val="00D166EB"/>
    <w:rsid w:val="00D16B7D"/>
    <w:rsid w:val="00D172AF"/>
    <w:rsid w:val="00D17428"/>
    <w:rsid w:val="00D176E8"/>
    <w:rsid w:val="00D2123A"/>
    <w:rsid w:val="00D2153F"/>
    <w:rsid w:val="00D22545"/>
    <w:rsid w:val="00D22564"/>
    <w:rsid w:val="00D2264B"/>
    <w:rsid w:val="00D22A2B"/>
    <w:rsid w:val="00D24040"/>
    <w:rsid w:val="00D25BAB"/>
    <w:rsid w:val="00D25C93"/>
    <w:rsid w:val="00D263CF"/>
    <w:rsid w:val="00D26C04"/>
    <w:rsid w:val="00D26D8A"/>
    <w:rsid w:val="00D308D9"/>
    <w:rsid w:val="00D30904"/>
    <w:rsid w:val="00D319DF"/>
    <w:rsid w:val="00D33069"/>
    <w:rsid w:val="00D3321F"/>
    <w:rsid w:val="00D36562"/>
    <w:rsid w:val="00D4041D"/>
    <w:rsid w:val="00D41502"/>
    <w:rsid w:val="00D42AAA"/>
    <w:rsid w:val="00D42F48"/>
    <w:rsid w:val="00D436F6"/>
    <w:rsid w:val="00D43E43"/>
    <w:rsid w:val="00D43FDA"/>
    <w:rsid w:val="00D4407A"/>
    <w:rsid w:val="00D442AE"/>
    <w:rsid w:val="00D44624"/>
    <w:rsid w:val="00D47533"/>
    <w:rsid w:val="00D5395D"/>
    <w:rsid w:val="00D5710A"/>
    <w:rsid w:val="00D574EF"/>
    <w:rsid w:val="00D60ECF"/>
    <w:rsid w:val="00D640EF"/>
    <w:rsid w:val="00D647BF"/>
    <w:rsid w:val="00D65691"/>
    <w:rsid w:val="00D65BA2"/>
    <w:rsid w:val="00D6661E"/>
    <w:rsid w:val="00D66FCD"/>
    <w:rsid w:val="00D67CFB"/>
    <w:rsid w:val="00D67E77"/>
    <w:rsid w:val="00D7046C"/>
    <w:rsid w:val="00D7184D"/>
    <w:rsid w:val="00D71E94"/>
    <w:rsid w:val="00D7263F"/>
    <w:rsid w:val="00D744C7"/>
    <w:rsid w:val="00D7677A"/>
    <w:rsid w:val="00D7714C"/>
    <w:rsid w:val="00D77BE1"/>
    <w:rsid w:val="00D818A1"/>
    <w:rsid w:val="00D82A90"/>
    <w:rsid w:val="00D82BBE"/>
    <w:rsid w:val="00D83D90"/>
    <w:rsid w:val="00D84E9E"/>
    <w:rsid w:val="00D87DC3"/>
    <w:rsid w:val="00D87FC7"/>
    <w:rsid w:val="00D90168"/>
    <w:rsid w:val="00D90ADA"/>
    <w:rsid w:val="00D913E2"/>
    <w:rsid w:val="00D9243B"/>
    <w:rsid w:val="00D930EC"/>
    <w:rsid w:val="00D93216"/>
    <w:rsid w:val="00D940A5"/>
    <w:rsid w:val="00D951AD"/>
    <w:rsid w:val="00D95C73"/>
    <w:rsid w:val="00D96EAB"/>
    <w:rsid w:val="00D9751D"/>
    <w:rsid w:val="00DA0635"/>
    <w:rsid w:val="00DA0EF1"/>
    <w:rsid w:val="00DA20F0"/>
    <w:rsid w:val="00DA215D"/>
    <w:rsid w:val="00DA2E24"/>
    <w:rsid w:val="00DA394B"/>
    <w:rsid w:val="00DA3FE8"/>
    <w:rsid w:val="00DA42D9"/>
    <w:rsid w:val="00DA4977"/>
    <w:rsid w:val="00DA5BDC"/>
    <w:rsid w:val="00DB0B0B"/>
    <w:rsid w:val="00DB0C77"/>
    <w:rsid w:val="00DB0ECF"/>
    <w:rsid w:val="00DB1C9C"/>
    <w:rsid w:val="00DB20CA"/>
    <w:rsid w:val="00DB2A87"/>
    <w:rsid w:val="00DB3300"/>
    <w:rsid w:val="00DB3C88"/>
    <w:rsid w:val="00DB3F32"/>
    <w:rsid w:val="00DB4F75"/>
    <w:rsid w:val="00DB5B39"/>
    <w:rsid w:val="00DB5C7E"/>
    <w:rsid w:val="00DB5DB7"/>
    <w:rsid w:val="00DB6FAF"/>
    <w:rsid w:val="00DC0651"/>
    <w:rsid w:val="00DC0BF4"/>
    <w:rsid w:val="00DC1A25"/>
    <w:rsid w:val="00DC2274"/>
    <w:rsid w:val="00DC3A01"/>
    <w:rsid w:val="00DC611A"/>
    <w:rsid w:val="00DC65DD"/>
    <w:rsid w:val="00DD222A"/>
    <w:rsid w:val="00DD232F"/>
    <w:rsid w:val="00DD257E"/>
    <w:rsid w:val="00DD2D94"/>
    <w:rsid w:val="00DD3AA8"/>
    <w:rsid w:val="00DD53B1"/>
    <w:rsid w:val="00DD55B1"/>
    <w:rsid w:val="00DD5FF5"/>
    <w:rsid w:val="00DD6345"/>
    <w:rsid w:val="00DD69D0"/>
    <w:rsid w:val="00DD7ACA"/>
    <w:rsid w:val="00DE0235"/>
    <w:rsid w:val="00DE2ACC"/>
    <w:rsid w:val="00DE35FD"/>
    <w:rsid w:val="00DE368C"/>
    <w:rsid w:val="00DE3EB6"/>
    <w:rsid w:val="00DE467A"/>
    <w:rsid w:val="00DE4C2A"/>
    <w:rsid w:val="00DE5188"/>
    <w:rsid w:val="00DE5C7B"/>
    <w:rsid w:val="00DE654F"/>
    <w:rsid w:val="00DE6643"/>
    <w:rsid w:val="00DE6CB4"/>
    <w:rsid w:val="00DE6E28"/>
    <w:rsid w:val="00DE73F6"/>
    <w:rsid w:val="00DE744B"/>
    <w:rsid w:val="00DE7AC1"/>
    <w:rsid w:val="00DF0A59"/>
    <w:rsid w:val="00DF331F"/>
    <w:rsid w:val="00DF351A"/>
    <w:rsid w:val="00DF3889"/>
    <w:rsid w:val="00DF417D"/>
    <w:rsid w:val="00DF6144"/>
    <w:rsid w:val="00DF7AFC"/>
    <w:rsid w:val="00DF7FAB"/>
    <w:rsid w:val="00E0066D"/>
    <w:rsid w:val="00E039E7"/>
    <w:rsid w:val="00E068CC"/>
    <w:rsid w:val="00E06F04"/>
    <w:rsid w:val="00E07386"/>
    <w:rsid w:val="00E07903"/>
    <w:rsid w:val="00E07EDD"/>
    <w:rsid w:val="00E07F4C"/>
    <w:rsid w:val="00E10474"/>
    <w:rsid w:val="00E10A4C"/>
    <w:rsid w:val="00E12D35"/>
    <w:rsid w:val="00E203B6"/>
    <w:rsid w:val="00E20595"/>
    <w:rsid w:val="00E21A20"/>
    <w:rsid w:val="00E2250B"/>
    <w:rsid w:val="00E23DF3"/>
    <w:rsid w:val="00E2775A"/>
    <w:rsid w:val="00E302FC"/>
    <w:rsid w:val="00E30C06"/>
    <w:rsid w:val="00E3665C"/>
    <w:rsid w:val="00E37E6A"/>
    <w:rsid w:val="00E37EF1"/>
    <w:rsid w:val="00E405A4"/>
    <w:rsid w:val="00E41286"/>
    <w:rsid w:val="00E422CC"/>
    <w:rsid w:val="00E4352C"/>
    <w:rsid w:val="00E437B1"/>
    <w:rsid w:val="00E441CC"/>
    <w:rsid w:val="00E44A8F"/>
    <w:rsid w:val="00E46A5F"/>
    <w:rsid w:val="00E46F10"/>
    <w:rsid w:val="00E5128A"/>
    <w:rsid w:val="00E51E0F"/>
    <w:rsid w:val="00E521E8"/>
    <w:rsid w:val="00E5245A"/>
    <w:rsid w:val="00E525AF"/>
    <w:rsid w:val="00E52ADB"/>
    <w:rsid w:val="00E52E6B"/>
    <w:rsid w:val="00E53323"/>
    <w:rsid w:val="00E56CE0"/>
    <w:rsid w:val="00E56D3D"/>
    <w:rsid w:val="00E573C3"/>
    <w:rsid w:val="00E574FB"/>
    <w:rsid w:val="00E602DA"/>
    <w:rsid w:val="00E612FA"/>
    <w:rsid w:val="00E62B89"/>
    <w:rsid w:val="00E62B99"/>
    <w:rsid w:val="00E62E77"/>
    <w:rsid w:val="00E64F26"/>
    <w:rsid w:val="00E65765"/>
    <w:rsid w:val="00E660F6"/>
    <w:rsid w:val="00E66EF8"/>
    <w:rsid w:val="00E6725F"/>
    <w:rsid w:val="00E7137C"/>
    <w:rsid w:val="00E715D7"/>
    <w:rsid w:val="00E72C19"/>
    <w:rsid w:val="00E7302C"/>
    <w:rsid w:val="00E743F5"/>
    <w:rsid w:val="00E749F7"/>
    <w:rsid w:val="00E75B39"/>
    <w:rsid w:val="00E75FA8"/>
    <w:rsid w:val="00E762B1"/>
    <w:rsid w:val="00E80B8F"/>
    <w:rsid w:val="00E81D97"/>
    <w:rsid w:val="00E842BC"/>
    <w:rsid w:val="00E848A6"/>
    <w:rsid w:val="00E84D12"/>
    <w:rsid w:val="00E8595C"/>
    <w:rsid w:val="00E85B5B"/>
    <w:rsid w:val="00E8600C"/>
    <w:rsid w:val="00E86312"/>
    <w:rsid w:val="00E87467"/>
    <w:rsid w:val="00E90D4F"/>
    <w:rsid w:val="00E90ED9"/>
    <w:rsid w:val="00E913F4"/>
    <w:rsid w:val="00E916CE"/>
    <w:rsid w:val="00E92279"/>
    <w:rsid w:val="00E92785"/>
    <w:rsid w:val="00E9381C"/>
    <w:rsid w:val="00E9475B"/>
    <w:rsid w:val="00E96B73"/>
    <w:rsid w:val="00EA00FE"/>
    <w:rsid w:val="00EA09FD"/>
    <w:rsid w:val="00EA1C00"/>
    <w:rsid w:val="00EA1CE3"/>
    <w:rsid w:val="00EA324B"/>
    <w:rsid w:val="00EA7719"/>
    <w:rsid w:val="00EA7A20"/>
    <w:rsid w:val="00EA7D2E"/>
    <w:rsid w:val="00EA7EA6"/>
    <w:rsid w:val="00EB0691"/>
    <w:rsid w:val="00EB15F3"/>
    <w:rsid w:val="00EB1C6D"/>
    <w:rsid w:val="00EB3020"/>
    <w:rsid w:val="00EB3BCC"/>
    <w:rsid w:val="00EB40D0"/>
    <w:rsid w:val="00EB4F53"/>
    <w:rsid w:val="00EB5648"/>
    <w:rsid w:val="00EB57E2"/>
    <w:rsid w:val="00EB7033"/>
    <w:rsid w:val="00EB7BFC"/>
    <w:rsid w:val="00EC0C40"/>
    <w:rsid w:val="00EC10EB"/>
    <w:rsid w:val="00EC117A"/>
    <w:rsid w:val="00EC33C3"/>
    <w:rsid w:val="00EC3666"/>
    <w:rsid w:val="00EC43B6"/>
    <w:rsid w:val="00EC55D3"/>
    <w:rsid w:val="00EC6933"/>
    <w:rsid w:val="00EC71E2"/>
    <w:rsid w:val="00EC7747"/>
    <w:rsid w:val="00EC7E1A"/>
    <w:rsid w:val="00ED021C"/>
    <w:rsid w:val="00ED07D9"/>
    <w:rsid w:val="00ED094E"/>
    <w:rsid w:val="00ED0A07"/>
    <w:rsid w:val="00ED0B74"/>
    <w:rsid w:val="00ED1099"/>
    <w:rsid w:val="00ED126D"/>
    <w:rsid w:val="00ED22D0"/>
    <w:rsid w:val="00ED369A"/>
    <w:rsid w:val="00ED392A"/>
    <w:rsid w:val="00ED3B02"/>
    <w:rsid w:val="00ED6E9D"/>
    <w:rsid w:val="00ED7485"/>
    <w:rsid w:val="00EE130B"/>
    <w:rsid w:val="00EE146F"/>
    <w:rsid w:val="00EE31DB"/>
    <w:rsid w:val="00EE42EF"/>
    <w:rsid w:val="00EE46B8"/>
    <w:rsid w:val="00EE5476"/>
    <w:rsid w:val="00EE5584"/>
    <w:rsid w:val="00EE6B73"/>
    <w:rsid w:val="00EE6D2B"/>
    <w:rsid w:val="00EF0FEE"/>
    <w:rsid w:val="00EF1AA1"/>
    <w:rsid w:val="00EF1F94"/>
    <w:rsid w:val="00EF39DD"/>
    <w:rsid w:val="00EF3A53"/>
    <w:rsid w:val="00EF4BCE"/>
    <w:rsid w:val="00EF6467"/>
    <w:rsid w:val="00EF67AE"/>
    <w:rsid w:val="00EF6D6F"/>
    <w:rsid w:val="00EF7BF7"/>
    <w:rsid w:val="00F014EF"/>
    <w:rsid w:val="00F01C47"/>
    <w:rsid w:val="00F02387"/>
    <w:rsid w:val="00F0258D"/>
    <w:rsid w:val="00F0292D"/>
    <w:rsid w:val="00F03899"/>
    <w:rsid w:val="00F04716"/>
    <w:rsid w:val="00F04954"/>
    <w:rsid w:val="00F04E12"/>
    <w:rsid w:val="00F06BB0"/>
    <w:rsid w:val="00F06C99"/>
    <w:rsid w:val="00F106ED"/>
    <w:rsid w:val="00F10912"/>
    <w:rsid w:val="00F131CF"/>
    <w:rsid w:val="00F1327F"/>
    <w:rsid w:val="00F133B5"/>
    <w:rsid w:val="00F147CA"/>
    <w:rsid w:val="00F156AE"/>
    <w:rsid w:val="00F1584C"/>
    <w:rsid w:val="00F162AF"/>
    <w:rsid w:val="00F164ED"/>
    <w:rsid w:val="00F165C3"/>
    <w:rsid w:val="00F177C3"/>
    <w:rsid w:val="00F17D81"/>
    <w:rsid w:val="00F201C0"/>
    <w:rsid w:val="00F205A2"/>
    <w:rsid w:val="00F214F0"/>
    <w:rsid w:val="00F21E0F"/>
    <w:rsid w:val="00F228C5"/>
    <w:rsid w:val="00F23ED8"/>
    <w:rsid w:val="00F24A19"/>
    <w:rsid w:val="00F250A6"/>
    <w:rsid w:val="00F26EF3"/>
    <w:rsid w:val="00F27168"/>
    <w:rsid w:val="00F278C8"/>
    <w:rsid w:val="00F27D11"/>
    <w:rsid w:val="00F27E89"/>
    <w:rsid w:val="00F323D8"/>
    <w:rsid w:val="00F33AE4"/>
    <w:rsid w:val="00F35408"/>
    <w:rsid w:val="00F4049E"/>
    <w:rsid w:val="00F40E72"/>
    <w:rsid w:val="00F41793"/>
    <w:rsid w:val="00F41E0D"/>
    <w:rsid w:val="00F42E0E"/>
    <w:rsid w:val="00F42E96"/>
    <w:rsid w:val="00F44A2A"/>
    <w:rsid w:val="00F45A97"/>
    <w:rsid w:val="00F45E75"/>
    <w:rsid w:val="00F4752C"/>
    <w:rsid w:val="00F47742"/>
    <w:rsid w:val="00F522B3"/>
    <w:rsid w:val="00F52727"/>
    <w:rsid w:val="00F5371F"/>
    <w:rsid w:val="00F55AD5"/>
    <w:rsid w:val="00F61893"/>
    <w:rsid w:val="00F61C6A"/>
    <w:rsid w:val="00F6527F"/>
    <w:rsid w:val="00F6590A"/>
    <w:rsid w:val="00F65D0D"/>
    <w:rsid w:val="00F674ED"/>
    <w:rsid w:val="00F6790B"/>
    <w:rsid w:val="00F711A9"/>
    <w:rsid w:val="00F72EA2"/>
    <w:rsid w:val="00F747F7"/>
    <w:rsid w:val="00F7620E"/>
    <w:rsid w:val="00F76817"/>
    <w:rsid w:val="00F76BE5"/>
    <w:rsid w:val="00F76CB4"/>
    <w:rsid w:val="00F7772A"/>
    <w:rsid w:val="00F80B87"/>
    <w:rsid w:val="00F80FC3"/>
    <w:rsid w:val="00F828C0"/>
    <w:rsid w:val="00F82AEA"/>
    <w:rsid w:val="00F875E8"/>
    <w:rsid w:val="00F908B3"/>
    <w:rsid w:val="00F91081"/>
    <w:rsid w:val="00F92FE2"/>
    <w:rsid w:val="00F93CF2"/>
    <w:rsid w:val="00F94196"/>
    <w:rsid w:val="00F96709"/>
    <w:rsid w:val="00F96966"/>
    <w:rsid w:val="00F96E6D"/>
    <w:rsid w:val="00F9700B"/>
    <w:rsid w:val="00FA0849"/>
    <w:rsid w:val="00FA0E53"/>
    <w:rsid w:val="00FA3791"/>
    <w:rsid w:val="00FA3B65"/>
    <w:rsid w:val="00FA41F9"/>
    <w:rsid w:val="00FA44AF"/>
    <w:rsid w:val="00FA4BEB"/>
    <w:rsid w:val="00FA5516"/>
    <w:rsid w:val="00FA7C5F"/>
    <w:rsid w:val="00FB0402"/>
    <w:rsid w:val="00FB08F8"/>
    <w:rsid w:val="00FB0A15"/>
    <w:rsid w:val="00FB1445"/>
    <w:rsid w:val="00FB2AEA"/>
    <w:rsid w:val="00FB4C36"/>
    <w:rsid w:val="00FB662C"/>
    <w:rsid w:val="00FB6D49"/>
    <w:rsid w:val="00FC23CC"/>
    <w:rsid w:val="00FC2413"/>
    <w:rsid w:val="00FC30FB"/>
    <w:rsid w:val="00FC37C5"/>
    <w:rsid w:val="00FC38FD"/>
    <w:rsid w:val="00FC5DA0"/>
    <w:rsid w:val="00FC5DB3"/>
    <w:rsid w:val="00FC5F77"/>
    <w:rsid w:val="00FC656B"/>
    <w:rsid w:val="00FC6845"/>
    <w:rsid w:val="00FC6FDB"/>
    <w:rsid w:val="00FD0D32"/>
    <w:rsid w:val="00FD2C9D"/>
    <w:rsid w:val="00FD2F3D"/>
    <w:rsid w:val="00FD5ADA"/>
    <w:rsid w:val="00FD5AF8"/>
    <w:rsid w:val="00FD70A4"/>
    <w:rsid w:val="00FE072E"/>
    <w:rsid w:val="00FE0A34"/>
    <w:rsid w:val="00FE26A3"/>
    <w:rsid w:val="00FE320A"/>
    <w:rsid w:val="00FE4032"/>
    <w:rsid w:val="00FE50E2"/>
    <w:rsid w:val="00FE57C2"/>
    <w:rsid w:val="00FE586C"/>
    <w:rsid w:val="00FE6732"/>
    <w:rsid w:val="00FE6B99"/>
    <w:rsid w:val="00FF0653"/>
    <w:rsid w:val="00FF12F2"/>
    <w:rsid w:val="00FF1D4C"/>
    <w:rsid w:val="00FF2806"/>
    <w:rsid w:val="00FF2C68"/>
    <w:rsid w:val="00FF2E44"/>
    <w:rsid w:val="00FF54F5"/>
    <w:rsid w:val="00FF58B1"/>
    <w:rsid w:val="00FF5FA9"/>
    <w:rsid w:val="00FF6205"/>
    <w:rsid w:val="00FF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50"/>
    <o:shapelayout v:ext="edit">
      <o:idmap v:ext="edit" data="1"/>
    </o:shapelayout>
  </w:shapeDefaults>
  <w:decimalSymbol w:val="."/>
  <w:listSeparator w:val=","/>
  <w15:docId w15:val="{DCBE17C5-1902-4F43-A925-761DB966F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817"/>
  </w:style>
  <w:style w:type="paragraph" w:styleId="Heading1">
    <w:name w:val="heading 1"/>
    <w:basedOn w:val="Normal"/>
    <w:next w:val="Normal"/>
    <w:qFormat/>
    <w:rsid w:val="00464817"/>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464817"/>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464817"/>
    <w:pPr>
      <w:keepNext/>
      <w:numPr>
        <w:ilvl w:val="2"/>
        <w:numId w:val="1"/>
      </w:numPr>
      <w:spacing w:before="240" w:after="60"/>
      <w:outlineLvl w:val="2"/>
    </w:pPr>
    <w:rPr>
      <w:b/>
      <w:sz w:val="24"/>
    </w:rPr>
  </w:style>
  <w:style w:type="paragraph" w:styleId="Heading4">
    <w:name w:val="heading 4"/>
    <w:basedOn w:val="Normal"/>
    <w:next w:val="Normal"/>
    <w:qFormat/>
    <w:rsid w:val="00464817"/>
    <w:pPr>
      <w:keepNext/>
      <w:numPr>
        <w:ilvl w:val="3"/>
        <w:numId w:val="1"/>
      </w:numPr>
      <w:spacing w:before="240" w:after="60"/>
      <w:outlineLvl w:val="3"/>
    </w:pPr>
    <w:rPr>
      <w:b/>
      <w:i/>
      <w:sz w:val="24"/>
    </w:rPr>
  </w:style>
  <w:style w:type="paragraph" w:styleId="Heading5">
    <w:name w:val="heading 5"/>
    <w:basedOn w:val="Normal"/>
    <w:next w:val="Normal"/>
    <w:qFormat/>
    <w:rsid w:val="00464817"/>
    <w:pPr>
      <w:numPr>
        <w:ilvl w:val="4"/>
        <w:numId w:val="1"/>
      </w:numPr>
      <w:spacing w:before="240" w:after="60"/>
      <w:outlineLvl w:val="4"/>
    </w:pPr>
    <w:rPr>
      <w:rFonts w:ascii="Arial" w:hAnsi="Arial"/>
      <w:sz w:val="22"/>
    </w:rPr>
  </w:style>
  <w:style w:type="paragraph" w:styleId="Heading6">
    <w:name w:val="heading 6"/>
    <w:basedOn w:val="Normal"/>
    <w:next w:val="Normal"/>
    <w:qFormat/>
    <w:rsid w:val="00464817"/>
    <w:pPr>
      <w:numPr>
        <w:ilvl w:val="5"/>
        <w:numId w:val="1"/>
      </w:numPr>
      <w:spacing w:before="240" w:after="60"/>
      <w:outlineLvl w:val="5"/>
    </w:pPr>
    <w:rPr>
      <w:rFonts w:ascii="Arial" w:hAnsi="Arial"/>
      <w:i/>
      <w:sz w:val="22"/>
    </w:rPr>
  </w:style>
  <w:style w:type="paragraph" w:styleId="Heading7">
    <w:name w:val="heading 7"/>
    <w:basedOn w:val="Normal"/>
    <w:next w:val="Normal"/>
    <w:qFormat/>
    <w:rsid w:val="00464817"/>
    <w:pPr>
      <w:numPr>
        <w:ilvl w:val="6"/>
        <w:numId w:val="1"/>
      </w:numPr>
      <w:spacing w:before="240" w:after="60"/>
      <w:outlineLvl w:val="6"/>
    </w:pPr>
    <w:rPr>
      <w:rFonts w:ascii="Arial" w:hAnsi="Arial"/>
    </w:rPr>
  </w:style>
  <w:style w:type="paragraph" w:styleId="Heading8">
    <w:name w:val="heading 8"/>
    <w:basedOn w:val="Normal"/>
    <w:next w:val="Normal"/>
    <w:qFormat/>
    <w:rsid w:val="00464817"/>
    <w:pPr>
      <w:numPr>
        <w:ilvl w:val="7"/>
        <w:numId w:val="1"/>
      </w:numPr>
      <w:spacing w:before="240" w:after="60"/>
      <w:outlineLvl w:val="7"/>
    </w:pPr>
    <w:rPr>
      <w:rFonts w:ascii="Arial" w:hAnsi="Arial"/>
      <w:i/>
    </w:rPr>
  </w:style>
  <w:style w:type="paragraph" w:styleId="Heading9">
    <w:name w:val="heading 9"/>
    <w:basedOn w:val="Normal"/>
    <w:next w:val="Normal"/>
    <w:qFormat/>
    <w:rsid w:val="00464817"/>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64817"/>
  </w:style>
  <w:style w:type="paragraph" w:customStyle="1" w:styleId="Style4">
    <w:name w:val="Style4"/>
    <w:next w:val="Normal"/>
    <w:rsid w:val="00464817"/>
    <w:rPr>
      <w:noProof/>
      <w:sz w:val="24"/>
    </w:rPr>
  </w:style>
  <w:style w:type="paragraph" w:styleId="BodyText">
    <w:name w:val="Body Text"/>
    <w:aliases w:val="SCA Body Text,SCA Body Text1,SCA Body Text2,SCA Body Text11"/>
    <w:basedOn w:val="Normal"/>
    <w:link w:val="BodyTextChar"/>
    <w:rsid w:val="00464817"/>
    <w:pPr>
      <w:spacing w:after="120"/>
    </w:pPr>
  </w:style>
  <w:style w:type="paragraph" w:styleId="Header">
    <w:name w:val="header"/>
    <w:basedOn w:val="Normal"/>
    <w:link w:val="HeaderChar"/>
    <w:uiPriority w:val="99"/>
    <w:rsid w:val="00464817"/>
    <w:pPr>
      <w:tabs>
        <w:tab w:val="center" w:pos="4320"/>
        <w:tab w:val="right" w:pos="8640"/>
      </w:tabs>
    </w:pPr>
  </w:style>
  <w:style w:type="paragraph" w:styleId="Footer">
    <w:name w:val="footer"/>
    <w:basedOn w:val="Normal"/>
    <w:link w:val="FooterChar"/>
    <w:uiPriority w:val="99"/>
    <w:rsid w:val="00464817"/>
    <w:pPr>
      <w:tabs>
        <w:tab w:val="center" w:pos="4320"/>
        <w:tab w:val="right" w:pos="8640"/>
      </w:tabs>
    </w:pPr>
  </w:style>
  <w:style w:type="paragraph" w:styleId="Caption">
    <w:name w:val="caption"/>
    <w:basedOn w:val="Normal"/>
    <w:next w:val="Normal"/>
    <w:qFormat/>
    <w:rsid w:val="00464817"/>
    <w:pPr>
      <w:spacing w:before="360" w:after="120"/>
    </w:pPr>
    <w:rPr>
      <w:b/>
      <w:caps/>
      <w:sz w:val="22"/>
    </w:rPr>
  </w:style>
  <w:style w:type="paragraph" w:styleId="BodyText3">
    <w:name w:val="Body Text 3"/>
    <w:basedOn w:val="Normal"/>
    <w:link w:val="BodyText3Char"/>
    <w:rsid w:val="00464817"/>
    <w:pPr>
      <w:spacing w:after="120"/>
      <w:jc w:val="both"/>
    </w:pPr>
    <w:rPr>
      <w:sz w:val="22"/>
    </w:rPr>
  </w:style>
  <w:style w:type="paragraph" w:styleId="BodyTextIndent">
    <w:name w:val="Body Text Indent"/>
    <w:basedOn w:val="Normal"/>
    <w:link w:val="BodyTextIndentChar"/>
    <w:rsid w:val="00464817"/>
    <w:pPr>
      <w:spacing w:after="120"/>
      <w:ind w:left="1440"/>
      <w:jc w:val="both"/>
    </w:pPr>
    <w:rPr>
      <w:sz w:val="22"/>
    </w:rPr>
  </w:style>
  <w:style w:type="paragraph" w:styleId="BodyTextIndent2">
    <w:name w:val="Body Text Indent 2"/>
    <w:basedOn w:val="Normal"/>
    <w:rsid w:val="00464817"/>
    <w:pPr>
      <w:suppressAutoHyphens/>
      <w:spacing w:after="120"/>
      <w:ind w:left="576"/>
      <w:jc w:val="both"/>
    </w:pPr>
    <w:rPr>
      <w:sz w:val="22"/>
    </w:rPr>
  </w:style>
  <w:style w:type="paragraph" w:styleId="BodyTextIndent3">
    <w:name w:val="Body Text Indent 3"/>
    <w:basedOn w:val="Normal"/>
    <w:rsid w:val="00464817"/>
    <w:pPr>
      <w:spacing w:after="120"/>
      <w:ind w:left="720"/>
      <w:jc w:val="both"/>
    </w:pPr>
    <w:rPr>
      <w:sz w:val="22"/>
    </w:rPr>
  </w:style>
  <w:style w:type="paragraph" w:styleId="BodyText2">
    <w:name w:val="Body Text 2"/>
    <w:basedOn w:val="Normal"/>
    <w:rsid w:val="00464817"/>
    <w:pPr>
      <w:spacing w:after="120"/>
    </w:pPr>
    <w:rPr>
      <w:sz w:val="22"/>
    </w:rPr>
  </w:style>
  <w:style w:type="character" w:customStyle="1" w:styleId="updatebodytest1">
    <w:name w:val="updatebodytest1"/>
    <w:basedOn w:val="DefaultParagraphFont"/>
    <w:rsid w:val="006C704B"/>
    <w:rPr>
      <w:rFonts w:ascii="Arial" w:hAnsi="Arial" w:cs="Arial" w:hint="default"/>
      <w:b w:val="0"/>
      <w:bCs w:val="0"/>
      <w:i w:val="0"/>
      <w:iCs w:val="0"/>
      <w:smallCaps w:val="0"/>
      <w:sz w:val="18"/>
      <w:szCs w:val="18"/>
    </w:rPr>
  </w:style>
  <w:style w:type="paragraph" w:styleId="NormalWeb">
    <w:name w:val="Normal (Web)"/>
    <w:basedOn w:val="Normal"/>
    <w:uiPriority w:val="99"/>
    <w:rsid w:val="006C704B"/>
    <w:pPr>
      <w:spacing w:before="100" w:beforeAutospacing="1" w:after="100" w:afterAutospacing="1"/>
    </w:pPr>
    <w:rPr>
      <w:sz w:val="24"/>
      <w:szCs w:val="24"/>
    </w:rPr>
  </w:style>
  <w:style w:type="paragraph" w:customStyle="1" w:styleId="tabletitle">
    <w:name w:val="table_title"/>
    <w:basedOn w:val="Normal"/>
    <w:rsid w:val="006C704B"/>
    <w:pPr>
      <w:spacing w:before="100" w:beforeAutospacing="1" w:after="100" w:afterAutospacing="1"/>
      <w:jc w:val="center"/>
    </w:pPr>
    <w:rPr>
      <w:b/>
      <w:bCs/>
      <w:sz w:val="24"/>
      <w:szCs w:val="24"/>
    </w:rPr>
  </w:style>
  <w:style w:type="paragraph" w:customStyle="1" w:styleId="Default">
    <w:name w:val="Default"/>
    <w:rsid w:val="00B72A82"/>
    <w:pPr>
      <w:autoSpaceDE w:val="0"/>
      <w:autoSpaceDN w:val="0"/>
      <w:adjustRightInd w:val="0"/>
    </w:pPr>
    <w:rPr>
      <w:color w:val="000000"/>
      <w:sz w:val="24"/>
      <w:szCs w:val="24"/>
    </w:rPr>
  </w:style>
  <w:style w:type="paragraph" w:customStyle="1" w:styleId="BodyText21">
    <w:name w:val="Body Text 21"/>
    <w:basedOn w:val="Normal"/>
    <w:rsid w:val="00DD3AA8"/>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331A24"/>
    <w:rPr>
      <w:sz w:val="16"/>
      <w:szCs w:val="16"/>
    </w:rPr>
  </w:style>
  <w:style w:type="paragraph" w:styleId="CommentText">
    <w:name w:val="annotation text"/>
    <w:basedOn w:val="Normal"/>
    <w:semiHidden/>
    <w:rsid w:val="00331A24"/>
  </w:style>
  <w:style w:type="paragraph" w:styleId="CommentSubject">
    <w:name w:val="annotation subject"/>
    <w:basedOn w:val="CommentText"/>
    <w:next w:val="CommentText"/>
    <w:semiHidden/>
    <w:rsid w:val="00331A24"/>
    <w:rPr>
      <w:b/>
      <w:bCs/>
    </w:rPr>
  </w:style>
  <w:style w:type="paragraph" w:styleId="BalloonText">
    <w:name w:val="Balloon Text"/>
    <w:basedOn w:val="Normal"/>
    <w:semiHidden/>
    <w:rsid w:val="00331A24"/>
    <w:rPr>
      <w:rFonts w:ascii="Tahoma" w:hAnsi="Tahoma" w:cs="Tahoma"/>
      <w:sz w:val="16"/>
      <w:szCs w:val="16"/>
    </w:rPr>
  </w:style>
  <w:style w:type="character" w:styleId="Hyperlink">
    <w:name w:val="Hyperlink"/>
    <w:basedOn w:val="DefaultParagraphFont"/>
    <w:rsid w:val="005C7CCE"/>
    <w:rPr>
      <w:color w:val="0000FF"/>
      <w:u w:val="single"/>
    </w:rPr>
  </w:style>
  <w:style w:type="character" w:customStyle="1" w:styleId="largerbold171">
    <w:name w:val="larger_bold_171"/>
    <w:basedOn w:val="DefaultParagraphFont"/>
    <w:rsid w:val="007A1029"/>
    <w:rPr>
      <w:b/>
      <w:bCs/>
      <w:sz w:val="18"/>
      <w:szCs w:val="18"/>
    </w:rPr>
  </w:style>
  <w:style w:type="character" w:customStyle="1" w:styleId="bold3">
    <w:name w:val="bold3"/>
    <w:basedOn w:val="DefaultParagraphFont"/>
    <w:rsid w:val="007A1029"/>
    <w:rPr>
      <w:b/>
      <w:bCs/>
    </w:rPr>
  </w:style>
  <w:style w:type="table" w:styleId="TableGrid">
    <w:name w:val="Table Grid"/>
    <w:basedOn w:val="TableNormal"/>
    <w:rsid w:val="00665F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56D3D"/>
  </w:style>
  <w:style w:type="character" w:customStyle="1" w:styleId="HeaderChar">
    <w:name w:val="Header Char"/>
    <w:basedOn w:val="DefaultParagraphFont"/>
    <w:link w:val="Header"/>
    <w:uiPriority w:val="99"/>
    <w:rsid w:val="00E56D3D"/>
  </w:style>
  <w:style w:type="character" w:customStyle="1" w:styleId="BodyTextChar">
    <w:name w:val="Body Text Char"/>
    <w:aliases w:val="SCA Body Text Char,SCA Body Text1 Char,SCA Body Text2 Char,SCA Body Text11 Char"/>
    <w:basedOn w:val="DefaultParagraphFont"/>
    <w:link w:val="BodyText"/>
    <w:rsid w:val="005B2D2E"/>
  </w:style>
  <w:style w:type="paragraph" w:styleId="ListParagraph">
    <w:name w:val="List Paragraph"/>
    <w:basedOn w:val="Normal"/>
    <w:uiPriority w:val="34"/>
    <w:qFormat/>
    <w:rsid w:val="00483A2B"/>
    <w:pPr>
      <w:spacing w:after="200" w:line="276" w:lineRule="auto"/>
      <w:ind w:left="720"/>
      <w:contextualSpacing/>
    </w:pPr>
    <w:rPr>
      <w:rFonts w:ascii="Calibri" w:eastAsia="Calibri" w:hAnsi="Calibri"/>
      <w:sz w:val="22"/>
      <w:szCs w:val="22"/>
    </w:rPr>
  </w:style>
  <w:style w:type="character" w:customStyle="1" w:styleId="BodyTextIndentChar">
    <w:name w:val="Body Text Indent Char"/>
    <w:basedOn w:val="DefaultParagraphFont"/>
    <w:link w:val="BodyTextIndent"/>
    <w:rsid w:val="009C34CC"/>
    <w:rPr>
      <w:sz w:val="22"/>
    </w:rPr>
  </w:style>
  <w:style w:type="character" w:customStyle="1" w:styleId="BodyText3Char">
    <w:name w:val="Body Text 3 Char"/>
    <w:basedOn w:val="DefaultParagraphFont"/>
    <w:link w:val="BodyText3"/>
    <w:rsid w:val="00976D6C"/>
    <w:rPr>
      <w:sz w:val="22"/>
    </w:rPr>
  </w:style>
  <w:style w:type="character" w:styleId="LineNumber">
    <w:name w:val="line number"/>
    <w:basedOn w:val="DefaultParagraphFont"/>
    <w:rsid w:val="008F2D62"/>
  </w:style>
  <w:style w:type="paragraph" w:styleId="Revision">
    <w:name w:val="Revision"/>
    <w:hidden/>
    <w:uiPriority w:val="99"/>
    <w:semiHidden/>
    <w:rsid w:val="00FE5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01">
      <w:bodyDiv w:val="1"/>
      <w:marLeft w:val="0"/>
      <w:marRight w:val="0"/>
      <w:marTop w:val="0"/>
      <w:marBottom w:val="0"/>
      <w:divBdr>
        <w:top w:val="none" w:sz="0" w:space="0" w:color="auto"/>
        <w:left w:val="none" w:sz="0" w:space="0" w:color="auto"/>
        <w:bottom w:val="none" w:sz="0" w:space="0" w:color="auto"/>
        <w:right w:val="none" w:sz="0" w:space="0" w:color="auto"/>
      </w:divBdr>
    </w:div>
    <w:div w:id="493956548">
      <w:bodyDiv w:val="1"/>
      <w:marLeft w:val="0"/>
      <w:marRight w:val="0"/>
      <w:marTop w:val="0"/>
      <w:marBottom w:val="0"/>
      <w:divBdr>
        <w:top w:val="none" w:sz="0" w:space="0" w:color="auto"/>
        <w:left w:val="none" w:sz="0" w:space="0" w:color="auto"/>
        <w:bottom w:val="none" w:sz="0" w:space="0" w:color="auto"/>
        <w:right w:val="none" w:sz="0" w:space="0" w:color="auto"/>
      </w:divBdr>
    </w:div>
    <w:div w:id="952636755">
      <w:bodyDiv w:val="1"/>
      <w:marLeft w:val="0"/>
      <w:marRight w:val="0"/>
      <w:marTop w:val="0"/>
      <w:marBottom w:val="0"/>
      <w:divBdr>
        <w:top w:val="none" w:sz="0" w:space="0" w:color="auto"/>
        <w:left w:val="none" w:sz="0" w:space="0" w:color="auto"/>
        <w:bottom w:val="none" w:sz="0" w:space="0" w:color="auto"/>
        <w:right w:val="none" w:sz="0" w:space="0" w:color="auto"/>
      </w:divBdr>
    </w:div>
    <w:div w:id="1156412595">
      <w:bodyDiv w:val="1"/>
      <w:marLeft w:val="0"/>
      <w:marRight w:val="0"/>
      <w:marTop w:val="0"/>
      <w:marBottom w:val="0"/>
      <w:divBdr>
        <w:top w:val="none" w:sz="0" w:space="0" w:color="auto"/>
        <w:left w:val="none" w:sz="0" w:space="0" w:color="auto"/>
        <w:bottom w:val="none" w:sz="0" w:space="0" w:color="auto"/>
        <w:right w:val="none" w:sz="0" w:space="0" w:color="auto"/>
      </w:divBdr>
      <w:divsChild>
        <w:div w:id="949967460">
          <w:marLeft w:val="0"/>
          <w:marRight w:val="0"/>
          <w:marTop w:val="0"/>
          <w:marBottom w:val="0"/>
          <w:divBdr>
            <w:top w:val="none" w:sz="0" w:space="0" w:color="auto"/>
            <w:left w:val="single" w:sz="4" w:space="0" w:color="CCCCCC"/>
            <w:bottom w:val="none" w:sz="0" w:space="0" w:color="auto"/>
            <w:right w:val="single" w:sz="4" w:space="0" w:color="CCCCCC"/>
          </w:divBdr>
          <w:divsChild>
            <w:div w:id="1146432483">
              <w:marLeft w:val="0"/>
              <w:marRight w:val="0"/>
              <w:marTop w:val="0"/>
              <w:marBottom w:val="0"/>
              <w:divBdr>
                <w:top w:val="none" w:sz="0" w:space="0" w:color="auto"/>
                <w:left w:val="none" w:sz="0" w:space="0" w:color="auto"/>
                <w:bottom w:val="none" w:sz="0" w:space="0" w:color="auto"/>
                <w:right w:val="none" w:sz="0" w:space="0" w:color="auto"/>
              </w:divBdr>
              <w:divsChild>
                <w:div w:id="168957298">
                  <w:marLeft w:val="0"/>
                  <w:marRight w:val="0"/>
                  <w:marTop w:val="0"/>
                  <w:marBottom w:val="0"/>
                  <w:divBdr>
                    <w:top w:val="none" w:sz="0" w:space="0" w:color="auto"/>
                    <w:left w:val="none" w:sz="0" w:space="0" w:color="auto"/>
                    <w:bottom w:val="none" w:sz="0" w:space="0" w:color="auto"/>
                    <w:right w:val="none" w:sz="0" w:space="0" w:color="auto"/>
                  </w:divBdr>
                  <w:divsChild>
                    <w:div w:id="898513928">
                      <w:marLeft w:val="0"/>
                      <w:marRight w:val="0"/>
                      <w:marTop w:val="0"/>
                      <w:marBottom w:val="0"/>
                      <w:divBdr>
                        <w:top w:val="none" w:sz="0" w:space="0" w:color="auto"/>
                        <w:left w:val="none" w:sz="0" w:space="0" w:color="auto"/>
                        <w:bottom w:val="none" w:sz="0" w:space="0" w:color="auto"/>
                        <w:right w:val="none" w:sz="0" w:space="0" w:color="auto"/>
                      </w:divBdr>
                      <w:divsChild>
                        <w:div w:id="206793523">
                          <w:marLeft w:val="0"/>
                          <w:marRight w:val="0"/>
                          <w:marTop w:val="0"/>
                          <w:marBottom w:val="0"/>
                          <w:divBdr>
                            <w:top w:val="none" w:sz="0" w:space="0" w:color="auto"/>
                            <w:left w:val="none" w:sz="0" w:space="0" w:color="auto"/>
                            <w:bottom w:val="none" w:sz="0" w:space="0" w:color="auto"/>
                            <w:right w:val="none" w:sz="0" w:space="0" w:color="auto"/>
                          </w:divBdr>
                          <w:divsChild>
                            <w:div w:id="1481119359">
                              <w:marLeft w:val="0"/>
                              <w:marRight w:val="0"/>
                              <w:marTop w:val="0"/>
                              <w:marBottom w:val="0"/>
                              <w:divBdr>
                                <w:top w:val="none" w:sz="0" w:space="0" w:color="auto"/>
                                <w:left w:val="none" w:sz="0" w:space="0" w:color="auto"/>
                                <w:bottom w:val="none" w:sz="0" w:space="0" w:color="auto"/>
                                <w:right w:val="none" w:sz="0" w:space="0" w:color="auto"/>
                              </w:divBdr>
                              <w:divsChild>
                                <w:div w:id="1353146307">
                                  <w:marLeft w:val="0"/>
                                  <w:marRight w:val="0"/>
                                  <w:marTop w:val="0"/>
                                  <w:marBottom w:val="0"/>
                                  <w:divBdr>
                                    <w:top w:val="none" w:sz="0" w:space="0" w:color="auto"/>
                                    <w:left w:val="none" w:sz="0" w:space="0" w:color="auto"/>
                                    <w:bottom w:val="none" w:sz="0" w:space="0" w:color="auto"/>
                                    <w:right w:val="none" w:sz="0" w:space="0" w:color="auto"/>
                                  </w:divBdr>
                                  <w:divsChild>
                                    <w:div w:id="1591810736">
                                      <w:marLeft w:val="0"/>
                                      <w:marRight w:val="0"/>
                                      <w:marTop w:val="105"/>
                                      <w:marBottom w:val="0"/>
                                      <w:divBdr>
                                        <w:top w:val="none" w:sz="0" w:space="0" w:color="auto"/>
                                        <w:left w:val="none" w:sz="0" w:space="0" w:color="auto"/>
                                        <w:bottom w:val="none" w:sz="0" w:space="0" w:color="auto"/>
                                        <w:right w:val="none" w:sz="0" w:space="0" w:color="auto"/>
                                      </w:divBdr>
                                      <w:divsChild>
                                        <w:div w:id="1784111627">
                                          <w:marLeft w:val="0"/>
                                          <w:marRight w:val="0"/>
                                          <w:marTop w:val="0"/>
                                          <w:marBottom w:val="0"/>
                                          <w:divBdr>
                                            <w:top w:val="none" w:sz="0" w:space="0" w:color="auto"/>
                                            <w:left w:val="none" w:sz="0" w:space="0" w:color="auto"/>
                                            <w:bottom w:val="none" w:sz="0" w:space="0" w:color="auto"/>
                                            <w:right w:val="none" w:sz="0" w:space="0" w:color="auto"/>
                                          </w:divBdr>
                                          <w:divsChild>
                                            <w:div w:id="1004553093">
                                              <w:marLeft w:val="0"/>
                                              <w:marRight w:val="0"/>
                                              <w:marTop w:val="0"/>
                                              <w:marBottom w:val="0"/>
                                              <w:divBdr>
                                                <w:top w:val="none" w:sz="0" w:space="0" w:color="auto"/>
                                                <w:left w:val="none" w:sz="0" w:space="0" w:color="auto"/>
                                                <w:bottom w:val="none" w:sz="0" w:space="0" w:color="auto"/>
                                                <w:right w:val="none" w:sz="0" w:space="0" w:color="auto"/>
                                              </w:divBdr>
                                              <w:divsChild>
                                                <w:div w:id="16976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442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nidel.falcon@ineos.com" TargetMode="External"/><Relationship Id="rId18" Type="http://schemas.openxmlformats.org/officeDocument/2006/relationships/hyperlink" Target="mailto:Lusky.katy@Epa.gov"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eron.heather@epa.gov" TargetMode="External"/><Relationship Id="rId25" Type="http://schemas.openxmlformats.org/officeDocument/2006/relationships/header" Target="header7.xml"/><Relationship Id="rId33"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yperlink" Target="mailto:Lee.Hoefert@dep.state.fl.us" TargetMode="External"/><Relationship Id="rId20" Type="http://schemas.openxmlformats.org/officeDocument/2006/relationships/hyperlink" Target="mailto:hopeforcleanwater@yahoo.com" TargetMode="Externa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yperlink" Target="mailto:ken_kosky@golder.com" TargetMode="External"/><Relationship Id="rId23" Type="http://schemas.openxmlformats.org/officeDocument/2006/relationships/footer" Target="footer3.xml"/><Relationship Id="rId28"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yperlink" Target="mailto:lynn.scearce@dep.state.fl.us" TargetMode="Externa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ary.phillips@ineos.com"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51905-31D2-4599-A69A-3BF2EC7C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10</Pages>
  <Words>4233</Words>
  <Characters>24316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Draft BG&amp;E Permit</vt:lpstr>
    </vt:vector>
  </TitlesOfParts>
  <Manager>Trina Vielhauer</Manager>
  <Company>FDEP/DARM/BAR</Company>
  <LinksUpToDate>false</LinksUpToDate>
  <CharactersWithSpaces>28493</CharactersWithSpaces>
  <SharedDoc>false</SharedDoc>
  <HLinks>
    <vt:vector size="66" baseType="variant">
      <vt:variant>
        <vt:i4>2687097</vt:i4>
      </vt:variant>
      <vt:variant>
        <vt:i4>30</vt:i4>
      </vt:variant>
      <vt:variant>
        <vt:i4>0</vt:i4>
      </vt:variant>
      <vt:variant>
        <vt:i4>5</vt:i4>
      </vt:variant>
      <vt:variant>
        <vt:lpwstr>http://www.epa.gov/ttn/emc/ctm.html</vt:lpwstr>
      </vt:variant>
      <vt:variant>
        <vt:lpwstr/>
      </vt:variant>
      <vt:variant>
        <vt:i4>6422604</vt:i4>
      </vt:variant>
      <vt:variant>
        <vt:i4>27</vt:i4>
      </vt:variant>
      <vt:variant>
        <vt:i4>0</vt:i4>
      </vt:variant>
      <vt:variant>
        <vt:i4>5</vt:i4>
      </vt:variant>
      <vt:variant>
        <vt:lpwstr>mailto:hopeforcleanwater@yahoo.com</vt:lpwstr>
      </vt:variant>
      <vt:variant>
        <vt:lpwstr/>
      </vt:variant>
      <vt:variant>
        <vt:i4>7536658</vt:i4>
      </vt:variant>
      <vt:variant>
        <vt:i4>24</vt:i4>
      </vt:variant>
      <vt:variant>
        <vt:i4>0</vt:i4>
      </vt:variant>
      <vt:variant>
        <vt:i4>5</vt:i4>
      </vt:variant>
      <vt:variant>
        <vt:lpwstr>mailto:victoria.gibson@dep.state.fl.us</vt:lpwstr>
      </vt:variant>
      <vt:variant>
        <vt:lpwstr/>
      </vt:variant>
      <vt:variant>
        <vt:i4>3604554</vt:i4>
      </vt:variant>
      <vt:variant>
        <vt:i4>21</vt:i4>
      </vt:variant>
      <vt:variant>
        <vt:i4>0</vt:i4>
      </vt:variant>
      <vt:variant>
        <vt:i4>5</vt:i4>
      </vt:variant>
      <vt:variant>
        <vt:lpwstr>mailto:abrams.heather@epa.gov</vt:lpwstr>
      </vt:variant>
      <vt:variant>
        <vt:lpwstr/>
      </vt:variant>
      <vt:variant>
        <vt:i4>2293775</vt:i4>
      </vt:variant>
      <vt:variant>
        <vt:i4>18</vt:i4>
      </vt:variant>
      <vt:variant>
        <vt:i4>0</vt:i4>
      </vt:variant>
      <vt:variant>
        <vt:i4>5</vt:i4>
      </vt:variant>
      <vt:variant>
        <vt:lpwstr>mailto:forney.kathleen@epamail.epa.gov</vt:lpwstr>
      </vt:variant>
      <vt:variant>
        <vt:lpwstr/>
      </vt:variant>
      <vt:variant>
        <vt:i4>6619164</vt:i4>
      </vt:variant>
      <vt:variant>
        <vt:i4>15</vt:i4>
      </vt:variant>
      <vt:variant>
        <vt:i4>0</vt:i4>
      </vt:variant>
      <vt:variant>
        <vt:i4>5</vt:i4>
      </vt:variant>
      <vt:variant>
        <vt:lpwstr>mailto:caroline.shine@dep.state.fl.us</vt:lpwstr>
      </vt:variant>
      <vt:variant>
        <vt:lpwstr/>
      </vt:variant>
      <vt:variant>
        <vt:i4>1966143</vt:i4>
      </vt:variant>
      <vt:variant>
        <vt:i4>12</vt:i4>
      </vt:variant>
      <vt:variant>
        <vt:i4>0</vt:i4>
      </vt:variant>
      <vt:variant>
        <vt:i4>5</vt:i4>
      </vt:variant>
      <vt:variant>
        <vt:lpwstr>mailto:janssenge@cdm.com</vt:lpwstr>
      </vt:variant>
      <vt:variant>
        <vt:lpwstr/>
      </vt:variant>
      <vt:variant>
        <vt:i4>7077954</vt:i4>
      </vt:variant>
      <vt:variant>
        <vt:i4>9</vt:i4>
      </vt:variant>
      <vt:variant>
        <vt:i4>0</vt:i4>
      </vt:variant>
      <vt:variant>
        <vt:i4>5</vt:i4>
      </vt:variant>
      <vt:variant>
        <vt:lpwstr>mailto:currojp@cdm.com</vt:lpwstr>
      </vt:variant>
      <vt:variant>
        <vt:lpwstr/>
      </vt:variant>
      <vt:variant>
        <vt:i4>5111840</vt:i4>
      </vt:variant>
      <vt:variant>
        <vt:i4>6</vt:i4>
      </vt:variant>
      <vt:variant>
        <vt:i4>0</vt:i4>
      </vt:variant>
      <vt:variant>
        <vt:i4>5</vt:i4>
      </vt:variant>
      <vt:variant>
        <vt:lpwstr>mailto:mark.niederschulte@ineos.com</vt:lpwstr>
      </vt:variant>
      <vt:variant>
        <vt:lpwstr/>
      </vt:variant>
      <vt:variant>
        <vt:i4>6815772</vt:i4>
      </vt:variant>
      <vt:variant>
        <vt:i4>3</vt:i4>
      </vt:variant>
      <vt:variant>
        <vt:i4>0</vt:i4>
      </vt:variant>
      <vt:variant>
        <vt:i4>5</vt:i4>
      </vt:variant>
      <vt:variant>
        <vt:lpwstr>mailto:dan.cummings@ineos.com</vt:lpwstr>
      </vt:variant>
      <vt:variant>
        <vt:lpwstr/>
      </vt:variant>
      <vt:variant>
        <vt:i4>1114238</vt:i4>
      </vt:variant>
      <vt:variant>
        <vt:i4>0</vt:i4>
      </vt:variant>
      <vt:variant>
        <vt:i4>0</vt:i4>
      </vt:variant>
      <vt:variant>
        <vt:i4>5</vt:i4>
      </vt:variant>
      <vt:variant>
        <vt:lpwstr>mailto:david.king@ineos.com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BG&amp;E Permit</dc:title>
  <dc:subject>BG&amp;E TREC</dc:subject>
  <dc:creator>BAR</dc:creator>
  <cp:lastModifiedBy>Read, David</cp:lastModifiedBy>
  <cp:revision>13</cp:revision>
  <cp:lastPrinted>2012-07-09T13:31:00Z</cp:lastPrinted>
  <dcterms:created xsi:type="dcterms:W3CDTF">2013-06-28T15:08:00Z</dcterms:created>
  <dcterms:modified xsi:type="dcterms:W3CDTF">2014-06-09T15:41:00Z</dcterms:modified>
</cp:coreProperties>
</file>